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8854B" w14:textId="77777777" w:rsidR="006C18BE" w:rsidRPr="009C0D65" w:rsidRDefault="006C18BE" w:rsidP="00050140"/>
    <w:p w14:paraId="5EAE5B45" w14:textId="77777777" w:rsidR="00CB0768" w:rsidRDefault="00CB0768" w:rsidP="00050140">
      <w:pPr>
        <w:jc w:val="center"/>
        <w:rPr>
          <w:sz w:val="96"/>
          <w:szCs w:val="96"/>
        </w:rPr>
      </w:pPr>
      <w:r>
        <w:rPr>
          <w:noProof/>
          <w:lang w:eastAsia="nl-NL"/>
        </w:rPr>
        <w:drawing>
          <wp:inline distT="0" distB="0" distL="0" distR="0" wp14:anchorId="4BD1F8BB" wp14:editId="513FF1B4">
            <wp:extent cx="2667000" cy="257302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7000" cy="2573020"/>
                    </a:xfrm>
                    <a:prstGeom prst="rect">
                      <a:avLst/>
                    </a:prstGeom>
                  </pic:spPr>
                </pic:pic>
              </a:graphicData>
            </a:graphic>
          </wp:inline>
        </w:drawing>
      </w:r>
    </w:p>
    <w:p w14:paraId="61F05BC7" w14:textId="77777777" w:rsidR="00CB0768" w:rsidRPr="00147B3B" w:rsidRDefault="00CB0768" w:rsidP="00050140">
      <w:pPr>
        <w:rPr>
          <w:sz w:val="72"/>
          <w:szCs w:val="72"/>
        </w:rPr>
      </w:pPr>
    </w:p>
    <w:p w14:paraId="5CFDC8D8" w14:textId="77777777" w:rsidR="00CB0768" w:rsidRDefault="00CB0768" w:rsidP="00050140">
      <w:pPr>
        <w:jc w:val="center"/>
        <w:rPr>
          <w:i/>
          <w:color w:val="D51317" w:themeColor="text2"/>
          <w:sz w:val="40"/>
        </w:rPr>
      </w:pPr>
      <w:r>
        <w:rPr>
          <w:sz w:val="72"/>
          <w:szCs w:val="72"/>
        </w:rPr>
        <w:t xml:space="preserve">SOCIAAL </w:t>
      </w:r>
      <w:r w:rsidRPr="00147B3B">
        <w:rPr>
          <w:sz w:val="72"/>
          <w:szCs w:val="72"/>
        </w:rPr>
        <w:t xml:space="preserve">PLAN </w:t>
      </w:r>
      <w:r>
        <w:br/>
      </w:r>
    </w:p>
    <w:p w14:paraId="0F0EE15C" w14:textId="77777777" w:rsidR="00CB0768" w:rsidRPr="00147B3B" w:rsidRDefault="00CB0768" w:rsidP="00050140">
      <w:pPr>
        <w:jc w:val="center"/>
        <w:rPr>
          <w:i/>
        </w:rPr>
      </w:pPr>
      <w:r w:rsidRPr="00147B3B">
        <w:rPr>
          <w:i/>
          <w:color w:val="D51317" w:themeColor="text2"/>
          <w:sz w:val="32"/>
        </w:rPr>
        <w:t xml:space="preserve">Jouw leven, jouw mogelijkheden, jouw </w:t>
      </w:r>
      <w:r w:rsidR="005C70A4">
        <w:rPr>
          <w:i/>
          <w:color w:val="D51317" w:themeColor="text2"/>
          <w:sz w:val="32"/>
        </w:rPr>
        <w:t>werk</w:t>
      </w:r>
    </w:p>
    <w:p w14:paraId="48E8468F" w14:textId="77777777" w:rsidR="00CB0768" w:rsidRDefault="00CB0768" w:rsidP="00050140">
      <w:pPr>
        <w:jc w:val="center"/>
      </w:pPr>
    </w:p>
    <w:p w14:paraId="11E7C860" w14:textId="5E65022F" w:rsidR="006C18BE" w:rsidRPr="009C0D65" w:rsidRDefault="00CB0768" w:rsidP="00050140">
      <w:pPr>
        <w:ind w:left="0"/>
        <w:jc w:val="center"/>
        <w:sectPr w:rsidR="006C18BE" w:rsidRPr="009C0D65" w:rsidSect="004956FD">
          <w:headerReference w:type="even" r:id="rId12"/>
          <w:headerReference w:type="default" r:id="rId13"/>
          <w:footerReference w:type="default" r:id="rId14"/>
          <w:headerReference w:type="first" r:id="rId15"/>
          <w:pgSz w:w="11906" w:h="16838" w:code="9"/>
          <w:pgMar w:top="2127" w:right="1109" w:bottom="1699" w:left="1411" w:header="706" w:footer="706" w:gutter="0"/>
          <w:cols w:space="708"/>
          <w:docGrid w:linePitch="360"/>
        </w:sectPr>
      </w:pPr>
      <w:r w:rsidRPr="00147B3B">
        <w:rPr>
          <w:b/>
          <w:color w:val="428E80" w:themeColor="accent6" w:themeShade="80"/>
        </w:rPr>
        <w:t xml:space="preserve">1 </w:t>
      </w:r>
      <w:r w:rsidR="00E82801">
        <w:rPr>
          <w:b/>
          <w:color w:val="428E80" w:themeColor="accent6" w:themeShade="80"/>
        </w:rPr>
        <w:t xml:space="preserve">juli </w:t>
      </w:r>
      <w:r w:rsidR="007319A8">
        <w:rPr>
          <w:b/>
          <w:color w:val="428E80" w:themeColor="accent6" w:themeShade="80"/>
        </w:rPr>
        <w:t>202</w:t>
      </w:r>
      <w:r w:rsidR="002804DD">
        <w:rPr>
          <w:b/>
          <w:color w:val="428E80" w:themeColor="accent6" w:themeShade="80"/>
        </w:rPr>
        <w:t>2</w:t>
      </w:r>
      <w:r w:rsidRPr="00147B3B">
        <w:rPr>
          <w:b/>
          <w:color w:val="428E80" w:themeColor="accent6" w:themeShade="80"/>
        </w:rPr>
        <w:t xml:space="preserve"> </w:t>
      </w:r>
      <w:r>
        <w:rPr>
          <w:b/>
          <w:color w:val="428E80" w:themeColor="accent6" w:themeShade="80"/>
        </w:rPr>
        <w:t xml:space="preserve">t/m </w:t>
      </w:r>
      <w:r w:rsidR="00D477B7">
        <w:rPr>
          <w:b/>
          <w:color w:val="428E80" w:themeColor="accent6" w:themeShade="80"/>
        </w:rPr>
        <w:t>3</w:t>
      </w:r>
      <w:r w:rsidR="00E82801">
        <w:rPr>
          <w:b/>
          <w:color w:val="428E80" w:themeColor="accent6" w:themeShade="80"/>
        </w:rPr>
        <w:t>1</w:t>
      </w:r>
      <w:r w:rsidR="00D477B7">
        <w:rPr>
          <w:b/>
          <w:color w:val="428E80" w:themeColor="accent6" w:themeShade="80"/>
        </w:rPr>
        <w:t xml:space="preserve"> </w:t>
      </w:r>
      <w:r w:rsidR="00E82801">
        <w:rPr>
          <w:b/>
          <w:color w:val="428E80" w:themeColor="accent6" w:themeShade="80"/>
        </w:rPr>
        <w:t>december</w:t>
      </w:r>
      <w:r w:rsidR="002804DD">
        <w:rPr>
          <w:b/>
          <w:color w:val="428E80" w:themeColor="accent6" w:themeShade="80"/>
        </w:rPr>
        <w:t xml:space="preserve"> </w:t>
      </w:r>
      <w:r w:rsidR="00EF5A9B">
        <w:rPr>
          <w:b/>
          <w:color w:val="428E80" w:themeColor="accent6" w:themeShade="80"/>
        </w:rPr>
        <w:t>202</w:t>
      </w:r>
      <w:r w:rsidR="00D477B7">
        <w:rPr>
          <w:b/>
          <w:color w:val="428E80" w:themeColor="accent6" w:themeShade="80"/>
        </w:rPr>
        <w:t>3</w:t>
      </w:r>
    </w:p>
    <w:p w14:paraId="03FEB7FC" w14:textId="77777777" w:rsidR="00B91891" w:rsidRPr="009C0D65" w:rsidRDefault="00B91891" w:rsidP="00050140">
      <w:pPr>
        <w:ind w:left="0"/>
      </w:pPr>
    </w:p>
    <w:p w14:paraId="5DE4FF5C" w14:textId="77777777" w:rsidR="0069608F" w:rsidRDefault="0069608F" w:rsidP="00050140">
      <w:pPr>
        <w:ind w:left="0"/>
      </w:pPr>
    </w:p>
    <w:p w14:paraId="35254AD5" w14:textId="77777777" w:rsidR="005C1FFD" w:rsidRDefault="005C1FFD" w:rsidP="00050140">
      <w:pPr>
        <w:rPr>
          <w:b/>
          <w:bCs/>
        </w:rPr>
        <w:sectPr w:rsidR="005C1FFD" w:rsidSect="004956FD">
          <w:headerReference w:type="even" r:id="rId16"/>
          <w:headerReference w:type="default" r:id="rId17"/>
          <w:footerReference w:type="even" r:id="rId18"/>
          <w:footerReference w:type="default" r:id="rId19"/>
          <w:headerReference w:type="first" r:id="rId20"/>
          <w:footerReference w:type="first" r:id="rId21"/>
          <w:pgSz w:w="11906" w:h="16838" w:code="9"/>
          <w:pgMar w:top="2127" w:right="1109" w:bottom="1276" w:left="1411" w:header="706" w:footer="706" w:gutter="0"/>
          <w:cols w:space="708"/>
          <w:docGrid w:linePitch="360"/>
        </w:sectPr>
      </w:pPr>
    </w:p>
    <w:sdt>
      <w:sdtPr>
        <w:rPr>
          <w:rFonts w:asciiTheme="minorHAnsi" w:eastAsia="Times New Roman" w:hAnsiTheme="minorHAnsi" w:cs="Arial"/>
          <w:b w:val="0"/>
          <w:bCs w:val="0"/>
          <w:color w:val="auto"/>
          <w:sz w:val="20"/>
          <w:szCs w:val="24"/>
          <w:lang w:eastAsia="en-US"/>
        </w:rPr>
        <w:id w:val="-1312249053"/>
        <w:docPartObj>
          <w:docPartGallery w:val="Table of Contents"/>
          <w:docPartUnique/>
        </w:docPartObj>
      </w:sdtPr>
      <w:sdtContent>
        <w:p w14:paraId="3DE40A72" w14:textId="3AEDC127" w:rsidR="007319A8" w:rsidRDefault="007319A8" w:rsidP="00177505">
          <w:pPr>
            <w:pStyle w:val="Kopvaninhoudsopgave"/>
            <w:spacing w:before="0"/>
          </w:pPr>
          <w:r>
            <w:t>Inhoud</w:t>
          </w:r>
        </w:p>
        <w:p w14:paraId="3DBCAC2D" w14:textId="528B920A" w:rsidR="0078416A" w:rsidRDefault="005D3538">
          <w:pPr>
            <w:pStyle w:val="Inhopg1"/>
            <w:rPr>
              <w:rFonts w:eastAsiaTheme="minorEastAsia" w:cstheme="minorBidi"/>
              <w:b w:val="0"/>
              <w:sz w:val="22"/>
              <w:szCs w:val="22"/>
              <w:lang w:eastAsia="nl-NL"/>
            </w:rPr>
          </w:pPr>
          <w:r w:rsidRPr="004142B3">
            <w:rPr>
              <w:rFonts w:cstheme="minorHAnsi"/>
              <w:bCs/>
              <w:szCs w:val="20"/>
            </w:rPr>
            <w:fldChar w:fldCharType="begin"/>
          </w:r>
          <w:r w:rsidRPr="004142B3">
            <w:rPr>
              <w:rFonts w:cstheme="minorHAnsi"/>
              <w:bCs/>
              <w:szCs w:val="20"/>
            </w:rPr>
            <w:instrText xml:space="preserve"> TOC \o "1-2" \h \z \u </w:instrText>
          </w:r>
          <w:r w:rsidRPr="004142B3">
            <w:rPr>
              <w:rFonts w:cstheme="minorHAnsi"/>
              <w:bCs/>
              <w:szCs w:val="20"/>
            </w:rPr>
            <w:fldChar w:fldCharType="separate"/>
          </w:r>
          <w:hyperlink w:anchor="_Toc106021481" w:history="1">
            <w:r w:rsidR="0078416A" w:rsidRPr="009D7E9E">
              <w:rPr>
                <w:rStyle w:val="Hyperlink"/>
              </w:rPr>
              <w:t>1</w:t>
            </w:r>
            <w:r w:rsidR="0078416A">
              <w:rPr>
                <w:rFonts w:eastAsiaTheme="minorEastAsia" w:cstheme="minorBidi"/>
                <w:b w:val="0"/>
                <w:sz w:val="22"/>
                <w:szCs w:val="22"/>
                <w:lang w:eastAsia="nl-NL"/>
              </w:rPr>
              <w:tab/>
            </w:r>
            <w:r w:rsidR="0078416A" w:rsidRPr="009D7E9E">
              <w:rPr>
                <w:rStyle w:val="Hyperlink"/>
              </w:rPr>
              <w:t>DOEL EN UITGANGSPUNTEN</w:t>
            </w:r>
            <w:r w:rsidR="0078416A">
              <w:rPr>
                <w:webHidden/>
              </w:rPr>
              <w:tab/>
            </w:r>
            <w:r w:rsidR="0078416A">
              <w:rPr>
                <w:webHidden/>
              </w:rPr>
              <w:fldChar w:fldCharType="begin"/>
            </w:r>
            <w:r w:rsidR="0078416A">
              <w:rPr>
                <w:webHidden/>
              </w:rPr>
              <w:instrText xml:space="preserve"> PAGEREF _Toc106021481 \h </w:instrText>
            </w:r>
            <w:r w:rsidR="0078416A">
              <w:rPr>
                <w:webHidden/>
              </w:rPr>
            </w:r>
            <w:r w:rsidR="0078416A">
              <w:rPr>
                <w:webHidden/>
              </w:rPr>
              <w:fldChar w:fldCharType="separate"/>
            </w:r>
            <w:r w:rsidR="009D6FD4">
              <w:rPr>
                <w:webHidden/>
              </w:rPr>
              <w:t>3</w:t>
            </w:r>
            <w:r w:rsidR="0078416A">
              <w:rPr>
                <w:webHidden/>
              </w:rPr>
              <w:fldChar w:fldCharType="end"/>
            </w:r>
          </w:hyperlink>
          <w:r w:rsidR="0078416A">
            <w:rPr>
              <w:rStyle w:val="Hyperlink"/>
            </w:rPr>
            <w:br/>
          </w:r>
        </w:p>
        <w:p w14:paraId="0A26104B" w14:textId="6ACA4533" w:rsidR="0078416A" w:rsidRDefault="0078416A">
          <w:pPr>
            <w:pStyle w:val="Inhopg1"/>
            <w:rPr>
              <w:rFonts w:eastAsiaTheme="minorEastAsia" w:cstheme="minorBidi"/>
              <w:b w:val="0"/>
              <w:sz w:val="22"/>
              <w:szCs w:val="22"/>
              <w:lang w:eastAsia="nl-NL"/>
            </w:rPr>
          </w:pPr>
          <w:hyperlink w:anchor="_Toc106021482" w:history="1">
            <w:r w:rsidRPr="009D7E9E">
              <w:rPr>
                <w:rStyle w:val="Hyperlink"/>
              </w:rPr>
              <w:t>2</w:t>
            </w:r>
            <w:r>
              <w:rPr>
                <w:rFonts w:eastAsiaTheme="minorEastAsia" w:cstheme="minorBidi"/>
                <w:b w:val="0"/>
                <w:sz w:val="22"/>
                <w:szCs w:val="22"/>
                <w:lang w:eastAsia="nl-NL"/>
              </w:rPr>
              <w:tab/>
            </w:r>
            <w:r w:rsidRPr="009D7E9E">
              <w:rPr>
                <w:rStyle w:val="Hyperlink"/>
              </w:rPr>
              <w:t>ALGEMENE BEPALINGEN</w:t>
            </w:r>
            <w:r>
              <w:rPr>
                <w:webHidden/>
              </w:rPr>
              <w:tab/>
            </w:r>
            <w:r>
              <w:rPr>
                <w:webHidden/>
              </w:rPr>
              <w:fldChar w:fldCharType="begin"/>
            </w:r>
            <w:r>
              <w:rPr>
                <w:webHidden/>
              </w:rPr>
              <w:instrText xml:space="preserve"> PAGEREF _Toc106021482 \h </w:instrText>
            </w:r>
            <w:r>
              <w:rPr>
                <w:webHidden/>
              </w:rPr>
            </w:r>
            <w:r>
              <w:rPr>
                <w:webHidden/>
              </w:rPr>
              <w:fldChar w:fldCharType="separate"/>
            </w:r>
            <w:r w:rsidR="009D6FD4">
              <w:rPr>
                <w:webHidden/>
              </w:rPr>
              <w:t>4</w:t>
            </w:r>
            <w:r>
              <w:rPr>
                <w:webHidden/>
              </w:rPr>
              <w:fldChar w:fldCharType="end"/>
            </w:r>
          </w:hyperlink>
        </w:p>
        <w:p w14:paraId="714BCDD5" w14:textId="5A18453D" w:rsidR="0078416A" w:rsidRDefault="0078416A">
          <w:pPr>
            <w:pStyle w:val="Inhopg2"/>
            <w:rPr>
              <w:noProof/>
            </w:rPr>
          </w:pPr>
          <w:hyperlink w:anchor="_Toc106021483" w:history="1">
            <w:r w:rsidRPr="009D7E9E">
              <w:rPr>
                <w:rStyle w:val="Hyperlink"/>
                <w:noProof/>
              </w:rPr>
              <w:t>2.1</w:t>
            </w:r>
            <w:r>
              <w:rPr>
                <w:noProof/>
              </w:rPr>
              <w:tab/>
            </w:r>
            <w:r w:rsidRPr="009D7E9E">
              <w:rPr>
                <w:rStyle w:val="Hyperlink"/>
                <w:noProof/>
              </w:rPr>
              <w:t>Werkingssfeer</w:t>
            </w:r>
            <w:r>
              <w:rPr>
                <w:noProof/>
                <w:webHidden/>
              </w:rPr>
              <w:tab/>
            </w:r>
            <w:r>
              <w:rPr>
                <w:noProof/>
                <w:webHidden/>
              </w:rPr>
              <w:fldChar w:fldCharType="begin"/>
            </w:r>
            <w:r>
              <w:rPr>
                <w:noProof/>
                <w:webHidden/>
              </w:rPr>
              <w:instrText xml:space="preserve"> PAGEREF _Toc106021483 \h </w:instrText>
            </w:r>
            <w:r>
              <w:rPr>
                <w:noProof/>
                <w:webHidden/>
              </w:rPr>
            </w:r>
            <w:r>
              <w:rPr>
                <w:noProof/>
                <w:webHidden/>
              </w:rPr>
              <w:fldChar w:fldCharType="separate"/>
            </w:r>
            <w:r w:rsidR="009D6FD4">
              <w:rPr>
                <w:noProof/>
                <w:webHidden/>
              </w:rPr>
              <w:t>4</w:t>
            </w:r>
            <w:r>
              <w:rPr>
                <w:noProof/>
                <w:webHidden/>
              </w:rPr>
              <w:fldChar w:fldCharType="end"/>
            </w:r>
          </w:hyperlink>
        </w:p>
        <w:p w14:paraId="04245440" w14:textId="6C136EB6" w:rsidR="0078416A" w:rsidRDefault="0078416A">
          <w:pPr>
            <w:pStyle w:val="Inhopg2"/>
            <w:rPr>
              <w:noProof/>
            </w:rPr>
          </w:pPr>
          <w:hyperlink w:anchor="_Toc106021484" w:history="1">
            <w:r w:rsidRPr="009D7E9E">
              <w:rPr>
                <w:rStyle w:val="Hyperlink"/>
                <w:noProof/>
              </w:rPr>
              <w:t>2.2</w:t>
            </w:r>
            <w:r>
              <w:rPr>
                <w:noProof/>
              </w:rPr>
              <w:tab/>
            </w:r>
            <w:r w:rsidRPr="009D7E9E">
              <w:rPr>
                <w:rStyle w:val="Hyperlink"/>
                <w:noProof/>
              </w:rPr>
              <w:t>Looptijd</w:t>
            </w:r>
            <w:r>
              <w:rPr>
                <w:noProof/>
                <w:webHidden/>
              </w:rPr>
              <w:tab/>
            </w:r>
            <w:r>
              <w:rPr>
                <w:noProof/>
                <w:webHidden/>
              </w:rPr>
              <w:fldChar w:fldCharType="begin"/>
            </w:r>
            <w:r>
              <w:rPr>
                <w:noProof/>
                <w:webHidden/>
              </w:rPr>
              <w:instrText xml:space="preserve"> PAGEREF _Toc106021484 \h </w:instrText>
            </w:r>
            <w:r>
              <w:rPr>
                <w:noProof/>
                <w:webHidden/>
              </w:rPr>
            </w:r>
            <w:r>
              <w:rPr>
                <w:noProof/>
                <w:webHidden/>
              </w:rPr>
              <w:fldChar w:fldCharType="separate"/>
            </w:r>
            <w:r w:rsidR="009D6FD4">
              <w:rPr>
                <w:noProof/>
                <w:webHidden/>
              </w:rPr>
              <w:t>4</w:t>
            </w:r>
            <w:r>
              <w:rPr>
                <w:noProof/>
                <w:webHidden/>
              </w:rPr>
              <w:fldChar w:fldCharType="end"/>
            </w:r>
          </w:hyperlink>
        </w:p>
        <w:p w14:paraId="00C0D613" w14:textId="2135139B" w:rsidR="0078416A" w:rsidRDefault="0078416A">
          <w:pPr>
            <w:pStyle w:val="Inhopg2"/>
            <w:rPr>
              <w:noProof/>
            </w:rPr>
          </w:pPr>
          <w:hyperlink w:anchor="_Toc106021485" w:history="1">
            <w:r w:rsidRPr="009D7E9E">
              <w:rPr>
                <w:rStyle w:val="Hyperlink"/>
                <w:noProof/>
              </w:rPr>
              <w:t>2.3</w:t>
            </w:r>
            <w:r>
              <w:rPr>
                <w:noProof/>
              </w:rPr>
              <w:tab/>
            </w:r>
            <w:r w:rsidRPr="009D7E9E">
              <w:rPr>
                <w:rStyle w:val="Hyperlink"/>
                <w:noProof/>
              </w:rPr>
              <w:t>Regie en uitvoering</w:t>
            </w:r>
            <w:r>
              <w:rPr>
                <w:noProof/>
                <w:webHidden/>
              </w:rPr>
              <w:tab/>
            </w:r>
            <w:r>
              <w:rPr>
                <w:noProof/>
                <w:webHidden/>
              </w:rPr>
              <w:fldChar w:fldCharType="begin"/>
            </w:r>
            <w:r>
              <w:rPr>
                <w:noProof/>
                <w:webHidden/>
              </w:rPr>
              <w:instrText xml:space="preserve"> PAGEREF _Toc106021485 \h </w:instrText>
            </w:r>
            <w:r>
              <w:rPr>
                <w:noProof/>
                <w:webHidden/>
              </w:rPr>
            </w:r>
            <w:r>
              <w:rPr>
                <w:noProof/>
                <w:webHidden/>
              </w:rPr>
              <w:fldChar w:fldCharType="separate"/>
            </w:r>
            <w:r w:rsidR="009D6FD4">
              <w:rPr>
                <w:noProof/>
                <w:webHidden/>
              </w:rPr>
              <w:t>4</w:t>
            </w:r>
            <w:r>
              <w:rPr>
                <w:noProof/>
                <w:webHidden/>
              </w:rPr>
              <w:fldChar w:fldCharType="end"/>
            </w:r>
          </w:hyperlink>
        </w:p>
        <w:p w14:paraId="00E13A93" w14:textId="4ECD59BB" w:rsidR="0078416A" w:rsidRDefault="0078416A">
          <w:pPr>
            <w:pStyle w:val="Inhopg2"/>
            <w:rPr>
              <w:noProof/>
            </w:rPr>
          </w:pPr>
          <w:hyperlink w:anchor="_Toc106021486" w:history="1">
            <w:r w:rsidRPr="009D7E9E">
              <w:rPr>
                <w:rStyle w:val="Hyperlink"/>
                <w:noProof/>
              </w:rPr>
              <w:t>2.4</w:t>
            </w:r>
            <w:r>
              <w:rPr>
                <w:noProof/>
              </w:rPr>
              <w:tab/>
            </w:r>
            <w:r w:rsidRPr="009D7E9E">
              <w:rPr>
                <w:rStyle w:val="Hyperlink"/>
                <w:noProof/>
              </w:rPr>
              <w:t>Wijzigingen</w:t>
            </w:r>
            <w:r>
              <w:rPr>
                <w:noProof/>
                <w:webHidden/>
              </w:rPr>
              <w:tab/>
            </w:r>
            <w:r>
              <w:rPr>
                <w:noProof/>
                <w:webHidden/>
              </w:rPr>
              <w:fldChar w:fldCharType="begin"/>
            </w:r>
            <w:r>
              <w:rPr>
                <w:noProof/>
                <w:webHidden/>
              </w:rPr>
              <w:instrText xml:space="preserve"> PAGEREF _Toc106021486 \h </w:instrText>
            </w:r>
            <w:r>
              <w:rPr>
                <w:noProof/>
                <w:webHidden/>
              </w:rPr>
            </w:r>
            <w:r>
              <w:rPr>
                <w:noProof/>
                <w:webHidden/>
              </w:rPr>
              <w:fldChar w:fldCharType="separate"/>
            </w:r>
            <w:r w:rsidR="009D6FD4">
              <w:rPr>
                <w:noProof/>
                <w:webHidden/>
              </w:rPr>
              <w:t>4</w:t>
            </w:r>
            <w:r>
              <w:rPr>
                <w:noProof/>
                <w:webHidden/>
              </w:rPr>
              <w:fldChar w:fldCharType="end"/>
            </w:r>
          </w:hyperlink>
        </w:p>
        <w:p w14:paraId="5B90B833" w14:textId="41EF2B74" w:rsidR="0078416A" w:rsidRDefault="0078416A">
          <w:pPr>
            <w:pStyle w:val="Inhopg2"/>
            <w:rPr>
              <w:noProof/>
            </w:rPr>
          </w:pPr>
          <w:hyperlink w:anchor="_Toc106021487" w:history="1">
            <w:r w:rsidRPr="009D7E9E">
              <w:rPr>
                <w:rStyle w:val="Hyperlink"/>
                <w:noProof/>
              </w:rPr>
              <w:t>2.5</w:t>
            </w:r>
            <w:r>
              <w:rPr>
                <w:noProof/>
              </w:rPr>
              <w:tab/>
            </w:r>
            <w:r w:rsidRPr="009D7E9E">
              <w:rPr>
                <w:rStyle w:val="Hyperlink"/>
                <w:noProof/>
              </w:rPr>
              <w:t>Interpretatie</w:t>
            </w:r>
            <w:r>
              <w:rPr>
                <w:noProof/>
                <w:webHidden/>
              </w:rPr>
              <w:tab/>
            </w:r>
            <w:r>
              <w:rPr>
                <w:noProof/>
                <w:webHidden/>
              </w:rPr>
              <w:fldChar w:fldCharType="begin"/>
            </w:r>
            <w:r>
              <w:rPr>
                <w:noProof/>
                <w:webHidden/>
              </w:rPr>
              <w:instrText xml:space="preserve"> PAGEREF _Toc106021487 \h </w:instrText>
            </w:r>
            <w:r>
              <w:rPr>
                <w:noProof/>
                <w:webHidden/>
              </w:rPr>
            </w:r>
            <w:r>
              <w:rPr>
                <w:noProof/>
                <w:webHidden/>
              </w:rPr>
              <w:fldChar w:fldCharType="separate"/>
            </w:r>
            <w:r w:rsidR="009D6FD4">
              <w:rPr>
                <w:noProof/>
                <w:webHidden/>
              </w:rPr>
              <w:t>4</w:t>
            </w:r>
            <w:r>
              <w:rPr>
                <w:noProof/>
                <w:webHidden/>
              </w:rPr>
              <w:fldChar w:fldCharType="end"/>
            </w:r>
          </w:hyperlink>
        </w:p>
        <w:p w14:paraId="59F7549A" w14:textId="30C62371" w:rsidR="0078416A" w:rsidRDefault="0078416A">
          <w:pPr>
            <w:pStyle w:val="Inhopg2"/>
            <w:rPr>
              <w:noProof/>
            </w:rPr>
          </w:pPr>
          <w:hyperlink w:anchor="_Toc106021488" w:history="1">
            <w:r w:rsidRPr="009D7E9E">
              <w:rPr>
                <w:rStyle w:val="Hyperlink"/>
                <w:noProof/>
              </w:rPr>
              <w:t>2.6</w:t>
            </w:r>
            <w:r>
              <w:rPr>
                <w:noProof/>
              </w:rPr>
              <w:tab/>
            </w:r>
            <w:r w:rsidRPr="009D7E9E">
              <w:rPr>
                <w:rStyle w:val="Hyperlink"/>
                <w:noProof/>
              </w:rPr>
              <w:t>Hardheidsclausule</w:t>
            </w:r>
            <w:r>
              <w:rPr>
                <w:noProof/>
                <w:webHidden/>
              </w:rPr>
              <w:tab/>
            </w:r>
            <w:r>
              <w:rPr>
                <w:noProof/>
                <w:webHidden/>
              </w:rPr>
              <w:fldChar w:fldCharType="begin"/>
            </w:r>
            <w:r>
              <w:rPr>
                <w:noProof/>
                <w:webHidden/>
              </w:rPr>
              <w:instrText xml:space="preserve"> PAGEREF _Toc106021488 \h </w:instrText>
            </w:r>
            <w:r>
              <w:rPr>
                <w:noProof/>
                <w:webHidden/>
              </w:rPr>
            </w:r>
            <w:r>
              <w:rPr>
                <w:noProof/>
                <w:webHidden/>
              </w:rPr>
              <w:fldChar w:fldCharType="separate"/>
            </w:r>
            <w:r w:rsidR="009D6FD4">
              <w:rPr>
                <w:noProof/>
                <w:webHidden/>
              </w:rPr>
              <w:t>4</w:t>
            </w:r>
            <w:r>
              <w:rPr>
                <w:noProof/>
                <w:webHidden/>
              </w:rPr>
              <w:fldChar w:fldCharType="end"/>
            </w:r>
          </w:hyperlink>
        </w:p>
        <w:p w14:paraId="007581E6" w14:textId="6CD07855" w:rsidR="0078416A" w:rsidRDefault="0078416A">
          <w:pPr>
            <w:pStyle w:val="Inhopg2"/>
            <w:rPr>
              <w:noProof/>
            </w:rPr>
          </w:pPr>
          <w:hyperlink w:anchor="_Toc106021489" w:history="1">
            <w:r w:rsidRPr="009D7E9E">
              <w:rPr>
                <w:rStyle w:val="Hyperlink"/>
                <w:noProof/>
              </w:rPr>
              <w:t>2.7</w:t>
            </w:r>
            <w:r>
              <w:rPr>
                <w:noProof/>
              </w:rPr>
              <w:tab/>
            </w:r>
            <w:r w:rsidRPr="009D7E9E">
              <w:rPr>
                <w:rStyle w:val="Hyperlink"/>
                <w:noProof/>
              </w:rPr>
              <w:t>Nawerking</w:t>
            </w:r>
            <w:r>
              <w:rPr>
                <w:noProof/>
                <w:webHidden/>
              </w:rPr>
              <w:tab/>
            </w:r>
            <w:r>
              <w:rPr>
                <w:noProof/>
                <w:webHidden/>
              </w:rPr>
              <w:fldChar w:fldCharType="begin"/>
            </w:r>
            <w:r>
              <w:rPr>
                <w:noProof/>
                <w:webHidden/>
              </w:rPr>
              <w:instrText xml:space="preserve"> PAGEREF _Toc106021489 \h </w:instrText>
            </w:r>
            <w:r>
              <w:rPr>
                <w:noProof/>
                <w:webHidden/>
              </w:rPr>
            </w:r>
            <w:r>
              <w:rPr>
                <w:noProof/>
                <w:webHidden/>
              </w:rPr>
              <w:fldChar w:fldCharType="separate"/>
            </w:r>
            <w:r w:rsidR="009D6FD4">
              <w:rPr>
                <w:noProof/>
                <w:webHidden/>
              </w:rPr>
              <w:t>4</w:t>
            </w:r>
            <w:r>
              <w:rPr>
                <w:noProof/>
                <w:webHidden/>
              </w:rPr>
              <w:fldChar w:fldCharType="end"/>
            </w:r>
          </w:hyperlink>
          <w:r>
            <w:rPr>
              <w:rStyle w:val="Hyperlink"/>
              <w:noProof/>
            </w:rPr>
            <w:br/>
          </w:r>
        </w:p>
        <w:p w14:paraId="370501E3" w14:textId="38F71170" w:rsidR="0078416A" w:rsidRDefault="0078416A">
          <w:pPr>
            <w:pStyle w:val="Inhopg1"/>
            <w:rPr>
              <w:rFonts w:eastAsiaTheme="minorEastAsia" w:cstheme="minorBidi"/>
              <w:b w:val="0"/>
              <w:sz w:val="22"/>
              <w:szCs w:val="22"/>
              <w:lang w:eastAsia="nl-NL"/>
            </w:rPr>
          </w:pPr>
          <w:hyperlink w:anchor="_Toc106021490" w:history="1">
            <w:r w:rsidRPr="009D7E9E">
              <w:rPr>
                <w:rStyle w:val="Hyperlink"/>
              </w:rPr>
              <w:t>3</w:t>
            </w:r>
            <w:r>
              <w:rPr>
                <w:rFonts w:eastAsiaTheme="minorEastAsia" w:cstheme="minorBidi"/>
                <w:b w:val="0"/>
                <w:sz w:val="22"/>
                <w:szCs w:val="22"/>
                <w:lang w:eastAsia="nl-NL"/>
              </w:rPr>
              <w:tab/>
            </w:r>
            <w:r w:rsidRPr="009D7E9E">
              <w:rPr>
                <w:rStyle w:val="Hyperlink"/>
              </w:rPr>
              <w:t>PROCES BIJ EEN ORGANISATIEWIJZIGING</w:t>
            </w:r>
            <w:r>
              <w:rPr>
                <w:webHidden/>
              </w:rPr>
              <w:tab/>
            </w:r>
            <w:r>
              <w:rPr>
                <w:webHidden/>
              </w:rPr>
              <w:fldChar w:fldCharType="begin"/>
            </w:r>
            <w:r>
              <w:rPr>
                <w:webHidden/>
              </w:rPr>
              <w:instrText xml:space="preserve"> PAGEREF _Toc106021490 \h </w:instrText>
            </w:r>
            <w:r>
              <w:rPr>
                <w:webHidden/>
              </w:rPr>
            </w:r>
            <w:r>
              <w:rPr>
                <w:webHidden/>
              </w:rPr>
              <w:fldChar w:fldCharType="separate"/>
            </w:r>
            <w:r w:rsidR="009D6FD4">
              <w:rPr>
                <w:webHidden/>
              </w:rPr>
              <w:t>5</w:t>
            </w:r>
            <w:r>
              <w:rPr>
                <w:webHidden/>
              </w:rPr>
              <w:fldChar w:fldCharType="end"/>
            </w:r>
          </w:hyperlink>
        </w:p>
        <w:p w14:paraId="5626372F" w14:textId="6A9D1B14" w:rsidR="0078416A" w:rsidRDefault="0078416A">
          <w:pPr>
            <w:pStyle w:val="Inhopg2"/>
            <w:rPr>
              <w:noProof/>
            </w:rPr>
          </w:pPr>
          <w:hyperlink w:anchor="_Toc106021491" w:history="1">
            <w:r w:rsidRPr="009D7E9E">
              <w:rPr>
                <w:rStyle w:val="Hyperlink"/>
                <w:noProof/>
              </w:rPr>
              <w:t>3.1</w:t>
            </w:r>
            <w:r>
              <w:rPr>
                <w:noProof/>
              </w:rPr>
              <w:tab/>
            </w:r>
            <w:r w:rsidRPr="009D7E9E">
              <w:rPr>
                <w:rStyle w:val="Hyperlink"/>
                <w:noProof/>
              </w:rPr>
              <w:t>Voortraject (2 maanden)</w:t>
            </w:r>
            <w:r>
              <w:rPr>
                <w:noProof/>
                <w:webHidden/>
              </w:rPr>
              <w:tab/>
            </w:r>
            <w:r>
              <w:rPr>
                <w:noProof/>
                <w:webHidden/>
              </w:rPr>
              <w:fldChar w:fldCharType="begin"/>
            </w:r>
            <w:r>
              <w:rPr>
                <w:noProof/>
                <w:webHidden/>
              </w:rPr>
              <w:instrText xml:space="preserve"> PAGEREF _Toc106021491 \h </w:instrText>
            </w:r>
            <w:r>
              <w:rPr>
                <w:noProof/>
                <w:webHidden/>
              </w:rPr>
            </w:r>
            <w:r>
              <w:rPr>
                <w:noProof/>
                <w:webHidden/>
              </w:rPr>
              <w:fldChar w:fldCharType="separate"/>
            </w:r>
            <w:r w:rsidR="009D6FD4">
              <w:rPr>
                <w:noProof/>
                <w:webHidden/>
              </w:rPr>
              <w:t>5</w:t>
            </w:r>
            <w:r>
              <w:rPr>
                <w:noProof/>
                <w:webHidden/>
              </w:rPr>
              <w:fldChar w:fldCharType="end"/>
            </w:r>
          </w:hyperlink>
        </w:p>
        <w:p w14:paraId="131FE396" w14:textId="1EB1CE00" w:rsidR="0078416A" w:rsidRDefault="0078416A">
          <w:pPr>
            <w:pStyle w:val="Inhopg2"/>
            <w:rPr>
              <w:noProof/>
            </w:rPr>
          </w:pPr>
          <w:hyperlink w:anchor="_Toc106021492" w:history="1">
            <w:r w:rsidRPr="009D7E9E">
              <w:rPr>
                <w:rStyle w:val="Hyperlink"/>
                <w:noProof/>
              </w:rPr>
              <w:t>3.2</w:t>
            </w:r>
            <w:r>
              <w:rPr>
                <w:noProof/>
              </w:rPr>
              <w:tab/>
            </w:r>
            <w:r w:rsidRPr="009D7E9E">
              <w:rPr>
                <w:rStyle w:val="Hyperlink"/>
                <w:noProof/>
              </w:rPr>
              <w:t>Fase 0: Vrijwillige mobiliteit</w:t>
            </w:r>
            <w:r>
              <w:rPr>
                <w:noProof/>
                <w:webHidden/>
              </w:rPr>
              <w:tab/>
            </w:r>
            <w:r>
              <w:rPr>
                <w:noProof/>
                <w:webHidden/>
              </w:rPr>
              <w:fldChar w:fldCharType="begin"/>
            </w:r>
            <w:r>
              <w:rPr>
                <w:noProof/>
                <w:webHidden/>
              </w:rPr>
              <w:instrText xml:space="preserve"> PAGEREF _Toc106021492 \h </w:instrText>
            </w:r>
            <w:r>
              <w:rPr>
                <w:noProof/>
                <w:webHidden/>
              </w:rPr>
            </w:r>
            <w:r>
              <w:rPr>
                <w:noProof/>
                <w:webHidden/>
              </w:rPr>
              <w:fldChar w:fldCharType="separate"/>
            </w:r>
            <w:r w:rsidR="009D6FD4">
              <w:rPr>
                <w:noProof/>
                <w:webHidden/>
              </w:rPr>
              <w:t>5</w:t>
            </w:r>
            <w:r>
              <w:rPr>
                <w:noProof/>
                <w:webHidden/>
              </w:rPr>
              <w:fldChar w:fldCharType="end"/>
            </w:r>
          </w:hyperlink>
        </w:p>
        <w:p w14:paraId="496ABF58" w14:textId="09411B3D" w:rsidR="0078416A" w:rsidRDefault="0078416A">
          <w:pPr>
            <w:pStyle w:val="Inhopg2"/>
            <w:rPr>
              <w:noProof/>
            </w:rPr>
          </w:pPr>
          <w:hyperlink w:anchor="_Toc106021493" w:history="1">
            <w:r w:rsidRPr="009D7E9E">
              <w:rPr>
                <w:rStyle w:val="Hyperlink"/>
                <w:noProof/>
              </w:rPr>
              <w:t>3.3</w:t>
            </w:r>
            <w:r>
              <w:rPr>
                <w:noProof/>
              </w:rPr>
              <w:tab/>
            </w:r>
            <w:r w:rsidRPr="009D7E9E">
              <w:rPr>
                <w:rStyle w:val="Hyperlink"/>
                <w:noProof/>
              </w:rPr>
              <w:t>Fase 1: Belangstellingsregistratie en herplaatsing (2 maanden)</w:t>
            </w:r>
            <w:r>
              <w:rPr>
                <w:noProof/>
                <w:webHidden/>
              </w:rPr>
              <w:tab/>
            </w:r>
            <w:r>
              <w:rPr>
                <w:noProof/>
                <w:webHidden/>
              </w:rPr>
              <w:fldChar w:fldCharType="begin"/>
            </w:r>
            <w:r>
              <w:rPr>
                <w:noProof/>
                <w:webHidden/>
              </w:rPr>
              <w:instrText xml:space="preserve"> PAGEREF _Toc106021493 \h </w:instrText>
            </w:r>
            <w:r>
              <w:rPr>
                <w:noProof/>
                <w:webHidden/>
              </w:rPr>
            </w:r>
            <w:r>
              <w:rPr>
                <w:noProof/>
                <w:webHidden/>
              </w:rPr>
              <w:fldChar w:fldCharType="separate"/>
            </w:r>
            <w:r w:rsidR="009D6FD4">
              <w:rPr>
                <w:noProof/>
                <w:webHidden/>
              </w:rPr>
              <w:t>5</w:t>
            </w:r>
            <w:r>
              <w:rPr>
                <w:noProof/>
                <w:webHidden/>
              </w:rPr>
              <w:fldChar w:fldCharType="end"/>
            </w:r>
          </w:hyperlink>
        </w:p>
        <w:p w14:paraId="1F3B623F" w14:textId="3770C6A0" w:rsidR="0078416A" w:rsidRDefault="0078416A">
          <w:pPr>
            <w:pStyle w:val="Inhopg2"/>
            <w:rPr>
              <w:noProof/>
            </w:rPr>
          </w:pPr>
          <w:hyperlink w:anchor="_Toc106021494" w:history="1">
            <w:r w:rsidRPr="009D7E9E">
              <w:rPr>
                <w:rStyle w:val="Hyperlink"/>
                <w:noProof/>
              </w:rPr>
              <w:t>3.4</w:t>
            </w:r>
            <w:r>
              <w:rPr>
                <w:noProof/>
              </w:rPr>
              <w:tab/>
            </w:r>
            <w:r w:rsidRPr="009D7E9E">
              <w:rPr>
                <w:rStyle w:val="Hyperlink"/>
                <w:noProof/>
              </w:rPr>
              <w:t>Fase 2: Boventalligheid (12 maanden)</w:t>
            </w:r>
            <w:r>
              <w:rPr>
                <w:noProof/>
                <w:webHidden/>
              </w:rPr>
              <w:tab/>
            </w:r>
            <w:r>
              <w:rPr>
                <w:noProof/>
                <w:webHidden/>
              </w:rPr>
              <w:fldChar w:fldCharType="begin"/>
            </w:r>
            <w:r>
              <w:rPr>
                <w:noProof/>
                <w:webHidden/>
              </w:rPr>
              <w:instrText xml:space="preserve"> PAGEREF _Toc106021494 \h </w:instrText>
            </w:r>
            <w:r>
              <w:rPr>
                <w:noProof/>
                <w:webHidden/>
              </w:rPr>
            </w:r>
            <w:r>
              <w:rPr>
                <w:noProof/>
                <w:webHidden/>
              </w:rPr>
              <w:fldChar w:fldCharType="separate"/>
            </w:r>
            <w:r w:rsidR="009D6FD4">
              <w:rPr>
                <w:noProof/>
                <w:webHidden/>
              </w:rPr>
              <w:t>5</w:t>
            </w:r>
            <w:r>
              <w:rPr>
                <w:noProof/>
                <w:webHidden/>
              </w:rPr>
              <w:fldChar w:fldCharType="end"/>
            </w:r>
          </w:hyperlink>
        </w:p>
        <w:p w14:paraId="4434C51B" w14:textId="7B5B8D95" w:rsidR="0078416A" w:rsidRDefault="0078416A">
          <w:pPr>
            <w:pStyle w:val="Inhopg2"/>
            <w:rPr>
              <w:noProof/>
            </w:rPr>
          </w:pPr>
          <w:hyperlink w:anchor="_Toc106021495" w:history="1">
            <w:r w:rsidRPr="009D7E9E">
              <w:rPr>
                <w:rStyle w:val="Hyperlink"/>
                <w:noProof/>
              </w:rPr>
              <w:t>3.5</w:t>
            </w:r>
            <w:r>
              <w:rPr>
                <w:noProof/>
              </w:rPr>
              <w:tab/>
            </w:r>
            <w:r w:rsidRPr="009D7E9E">
              <w:rPr>
                <w:rStyle w:val="Hyperlink"/>
                <w:noProof/>
              </w:rPr>
              <w:t>Maatwerk na einddatum ‘Van werk naar werk’-traject</w:t>
            </w:r>
            <w:r>
              <w:rPr>
                <w:noProof/>
                <w:webHidden/>
              </w:rPr>
              <w:tab/>
            </w:r>
            <w:r>
              <w:rPr>
                <w:noProof/>
                <w:webHidden/>
              </w:rPr>
              <w:fldChar w:fldCharType="begin"/>
            </w:r>
            <w:r>
              <w:rPr>
                <w:noProof/>
                <w:webHidden/>
              </w:rPr>
              <w:instrText xml:space="preserve"> PAGEREF _Toc106021495 \h </w:instrText>
            </w:r>
            <w:r>
              <w:rPr>
                <w:noProof/>
                <w:webHidden/>
              </w:rPr>
            </w:r>
            <w:r>
              <w:rPr>
                <w:noProof/>
                <w:webHidden/>
              </w:rPr>
              <w:fldChar w:fldCharType="separate"/>
            </w:r>
            <w:r w:rsidR="009D6FD4">
              <w:rPr>
                <w:noProof/>
                <w:webHidden/>
              </w:rPr>
              <w:t>6</w:t>
            </w:r>
            <w:r>
              <w:rPr>
                <w:noProof/>
                <w:webHidden/>
              </w:rPr>
              <w:fldChar w:fldCharType="end"/>
            </w:r>
          </w:hyperlink>
        </w:p>
        <w:p w14:paraId="377A7BD2" w14:textId="2168003D" w:rsidR="0078416A" w:rsidRDefault="0078416A">
          <w:pPr>
            <w:pStyle w:val="Inhopg2"/>
            <w:rPr>
              <w:noProof/>
            </w:rPr>
          </w:pPr>
          <w:hyperlink w:anchor="_Toc106021496" w:history="1">
            <w:r w:rsidRPr="009D7E9E">
              <w:rPr>
                <w:rStyle w:val="Hyperlink"/>
                <w:noProof/>
              </w:rPr>
              <w:t>3.6</w:t>
            </w:r>
            <w:r>
              <w:rPr>
                <w:noProof/>
              </w:rPr>
              <w:tab/>
            </w:r>
            <w:r w:rsidRPr="009D7E9E">
              <w:rPr>
                <w:rStyle w:val="Hyperlink"/>
                <w:noProof/>
              </w:rPr>
              <w:t>Schematisch overzicht</w:t>
            </w:r>
            <w:r>
              <w:rPr>
                <w:noProof/>
                <w:webHidden/>
              </w:rPr>
              <w:tab/>
            </w:r>
            <w:r>
              <w:rPr>
                <w:noProof/>
                <w:webHidden/>
              </w:rPr>
              <w:fldChar w:fldCharType="begin"/>
            </w:r>
            <w:r>
              <w:rPr>
                <w:noProof/>
                <w:webHidden/>
              </w:rPr>
              <w:instrText xml:space="preserve"> PAGEREF _Toc106021496 \h </w:instrText>
            </w:r>
            <w:r>
              <w:rPr>
                <w:noProof/>
                <w:webHidden/>
              </w:rPr>
            </w:r>
            <w:r>
              <w:rPr>
                <w:noProof/>
                <w:webHidden/>
              </w:rPr>
              <w:fldChar w:fldCharType="separate"/>
            </w:r>
            <w:r w:rsidR="009D6FD4">
              <w:rPr>
                <w:noProof/>
                <w:webHidden/>
              </w:rPr>
              <w:t>6</w:t>
            </w:r>
            <w:r>
              <w:rPr>
                <w:noProof/>
                <w:webHidden/>
              </w:rPr>
              <w:fldChar w:fldCharType="end"/>
            </w:r>
          </w:hyperlink>
          <w:r>
            <w:rPr>
              <w:rStyle w:val="Hyperlink"/>
              <w:noProof/>
            </w:rPr>
            <w:br/>
          </w:r>
        </w:p>
        <w:p w14:paraId="70ECE70D" w14:textId="5D849802" w:rsidR="0078416A" w:rsidRDefault="0078416A">
          <w:pPr>
            <w:pStyle w:val="Inhopg1"/>
            <w:rPr>
              <w:rFonts w:eastAsiaTheme="minorEastAsia" w:cstheme="minorBidi"/>
              <w:b w:val="0"/>
              <w:sz w:val="22"/>
              <w:szCs w:val="22"/>
              <w:lang w:eastAsia="nl-NL"/>
            </w:rPr>
          </w:pPr>
          <w:hyperlink w:anchor="_Toc106021497" w:history="1">
            <w:r w:rsidRPr="009D7E9E">
              <w:rPr>
                <w:rStyle w:val="Hyperlink"/>
              </w:rPr>
              <w:t>4</w:t>
            </w:r>
            <w:r>
              <w:rPr>
                <w:rFonts w:eastAsiaTheme="minorEastAsia" w:cstheme="minorBidi"/>
                <w:b w:val="0"/>
                <w:sz w:val="22"/>
                <w:szCs w:val="22"/>
                <w:lang w:eastAsia="nl-NL"/>
              </w:rPr>
              <w:tab/>
            </w:r>
            <w:r w:rsidRPr="009D7E9E">
              <w:rPr>
                <w:rStyle w:val="Hyperlink"/>
              </w:rPr>
              <w:t>HERPLAATSING</w:t>
            </w:r>
            <w:r>
              <w:rPr>
                <w:webHidden/>
              </w:rPr>
              <w:tab/>
            </w:r>
            <w:r>
              <w:rPr>
                <w:webHidden/>
              </w:rPr>
              <w:fldChar w:fldCharType="begin"/>
            </w:r>
            <w:r>
              <w:rPr>
                <w:webHidden/>
              </w:rPr>
              <w:instrText xml:space="preserve"> PAGEREF _Toc106021497 \h </w:instrText>
            </w:r>
            <w:r>
              <w:rPr>
                <w:webHidden/>
              </w:rPr>
            </w:r>
            <w:r>
              <w:rPr>
                <w:webHidden/>
              </w:rPr>
              <w:fldChar w:fldCharType="separate"/>
            </w:r>
            <w:r w:rsidR="009D6FD4">
              <w:rPr>
                <w:webHidden/>
              </w:rPr>
              <w:t>7</w:t>
            </w:r>
            <w:r>
              <w:rPr>
                <w:webHidden/>
              </w:rPr>
              <w:fldChar w:fldCharType="end"/>
            </w:r>
          </w:hyperlink>
        </w:p>
        <w:p w14:paraId="4B68CDAA" w14:textId="00805E62" w:rsidR="0078416A" w:rsidRDefault="0078416A">
          <w:pPr>
            <w:pStyle w:val="Inhopg2"/>
            <w:rPr>
              <w:noProof/>
            </w:rPr>
          </w:pPr>
          <w:hyperlink w:anchor="_Toc106021498" w:history="1">
            <w:r w:rsidRPr="009D7E9E">
              <w:rPr>
                <w:rStyle w:val="Hyperlink"/>
                <w:noProof/>
              </w:rPr>
              <w:t>4.1</w:t>
            </w:r>
            <w:r>
              <w:rPr>
                <w:noProof/>
              </w:rPr>
              <w:tab/>
            </w:r>
            <w:r w:rsidRPr="009D7E9E">
              <w:rPr>
                <w:rStyle w:val="Hyperlink"/>
                <w:noProof/>
              </w:rPr>
              <w:t>Uitgangspunten bij herplaatsing</w:t>
            </w:r>
            <w:r>
              <w:rPr>
                <w:noProof/>
                <w:webHidden/>
              </w:rPr>
              <w:tab/>
            </w:r>
            <w:r>
              <w:rPr>
                <w:noProof/>
                <w:webHidden/>
              </w:rPr>
              <w:fldChar w:fldCharType="begin"/>
            </w:r>
            <w:r>
              <w:rPr>
                <w:noProof/>
                <w:webHidden/>
              </w:rPr>
              <w:instrText xml:space="preserve"> PAGEREF _Toc106021498 \h </w:instrText>
            </w:r>
            <w:r>
              <w:rPr>
                <w:noProof/>
                <w:webHidden/>
              </w:rPr>
            </w:r>
            <w:r>
              <w:rPr>
                <w:noProof/>
                <w:webHidden/>
              </w:rPr>
              <w:fldChar w:fldCharType="separate"/>
            </w:r>
            <w:r w:rsidR="009D6FD4">
              <w:rPr>
                <w:noProof/>
                <w:webHidden/>
              </w:rPr>
              <w:t>7</w:t>
            </w:r>
            <w:r>
              <w:rPr>
                <w:noProof/>
                <w:webHidden/>
              </w:rPr>
              <w:fldChar w:fldCharType="end"/>
            </w:r>
          </w:hyperlink>
        </w:p>
        <w:p w14:paraId="0EA6DAFD" w14:textId="3B767745" w:rsidR="0078416A" w:rsidRDefault="0078416A">
          <w:pPr>
            <w:pStyle w:val="Inhopg2"/>
            <w:rPr>
              <w:noProof/>
            </w:rPr>
          </w:pPr>
          <w:hyperlink w:anchor="_Toc106021499" w:history="1">
            <w:r w:rsidRPr="009D7E9E">
              <w:rPr>
                <w:rStyle w:val="Hyperlink"/>
                <w:noProof/>
              </w:rPr>
              <w:t>4.2</w:t>
            </w:r>
            <w:r>
              <w:rPr>
                <w:noProof/>
              </w:rPr>
              <w:tab/>
            </w:r>
            <w:r w:rsidRPr="009D7E9E">
              <w:rPr>
                <w:rStyle w:val="Hyperlink"/>
                <w:noProof/>
              </w:rPr>
              <w:t>Herplaatsingsaanbod</w:t>
            </w:r>
            <w:r>
              <w:rPr>
                <w:noProof/>
                <w:webHidden/>
              </w:rPr>
              <w:tab/>
            </w:r>
            <w:r>
              <w:rPr>
                <w:noProof/>
                <w:webHidden/>
              </w:rPr>
              <w:fldChar w:fldCharType="begin"/>
            </w:r>
            <w:r>
              <w:rPr>
                <w:noProof/>
                <w:webHidden/>
              </w:rPr>
              <w:instrText xml:space="preserve"> PAGEREF _Toc106021499 \h </w:instrText>
            </w:r>
            <w:r>
              <w:rPr>
                <w:noProof/>
                <w:webHidden/>
              </w:rPr>
            </w:r>
            <w:r>
              <w:rPr>
                <w:noProof/>
                <w:webHidden/>
              </w:rPr>
              <w:fldChar w:fldCharType="separate"/>
            </w:r>
            <w:r w:rsidR="009D6FD4">
              <w:rPr>
                <w:noProof/>
                <w:webHidden/>
              </w:rPr>
              <w:t>8</w:t>
            </w:r>
            <w:r>
              <w:rPr>
                <w:noProof/>
                <w:webHidden/>
              </w:rPr>
              <w:fldChar w:fldCharType="end"/>
            </w:r>
          </w:hyperlink>
        </w:p>
        <w:p w14:paraId="322BC26D" w14:textId="53B021DA" w:rsidR="0078416A" w:rsidRDefault="0078416A">
          <w:pPr>
            <w:pStyle w:val="Inhopg2"/>
            <w:rPr>
              <w:noProof/>
            </w:rPr>
          </w:pPr>
          <w:hyperlink w:anchor="_Toc106021500" w:history="1">
            <w:r w:rsidRPr="009D7E9E">
              <w:rPr>
                <w:rStyle w:val="Hyperlink"/>
                <w:noProof/>
              </w:rPr>
              <w:t>4.3</w:t>
            </w:r>
            <w:r>
              <w:rPr>
                <w:noProof/>
              </w:rPr>
              <w:tab/>
            </w:r>
            <w:r w:rsidRPr="009D7E9E">
              <w:rPr>
                <w:rStyle w:val="Hyperlink"/>
                <w:noProof/>
              </w:rPr>
              <w:t>Twijfels over herplaatsing</w:t>
            </w:r>
            <w:r>
              <w:rPr>
                <w:noProof/>
                <w:webHidden/>
              </w:rPr>
              <w:tab/>
            </w:r>
            <w:r>
              <w:rPr>
                <w:noProof/>
                <w:webHidden/>
              </w:rPr>
              <w:fldChar w:fldCharType="begin"/>
            </w:r>
            <w:r>
              <w:rPr>
                <w:noProof/>
                <w:webHidden/>
              </w:rPr>
              <w:instrText xml:space="preserve"> PAGEREF _Toc106021500 \h </w:instrText>
            </w:r>
            <w:r>
              <w:rPr>
                <w:noProof/>
                <w:webHidden/>
              </w:rPr>
            </w:r>
            <w:r>
              <w:rPr>
                <w:noProof/>
                <w:webHidden/>
              </w:rPr>
              <w:fldChar w:fldCharType="separate"/>
            </w:r>
            <w:r w:rsidR="009D6FD4">
              <w:rPr>
                <w:noProof/>
                <w:webHidden/>
              </w:rPr>
              <w:t>8</w:t>
            </w:r>
            <w:r>
              <w:rPr>
                <w:noProof/>
                <w:webHidden/>
              </w:rPr>
              <w:fldChar w:fldCharType="end"/>
            </w:r>
          </w:hyperlink>
          <w:r>
            <w:rPr>
              <w:rStyle w:val="Hyperlink"/>
              <w:noProof/>
            </w:rPr>
            <w:br/>
          </w:r>
        </w:p>
        <w:p w14:paraId="53CE9102" w14:textId="6893A109" w:rsidR="0078416A" w:rsidRDefault="0078416A">
          <w:pPr>
            <w:pStyle w:val="Inhopg1"/>
            <w:rPr>
              <w:rFonts w:eastAsiaTheme="minorEastAsia" w:cstheme="minorBidi"/>
              <w:b w:val="0"/>
              <w:sz w:val="22"/>
              <w:szCs w:val="22"/>
              <w:lang w:eastAsia="nl-NL"/>
            </w:rPr>
          </w:pPr>
          <w:hyperlink w:anchor="_Toc106021501" w:history="1">
            <w:r w:rsidRPr="009D7E9E">
              <w:rPr>
                <w:rStyle w:val="Hyperlink"/>
              </w:rPr>
              <w:t>5</w:t>
            </w:r>
            <w:r>
              <w:rPr>
                <w:rFonts w:eastAsiaTheme="minorEastAsia" w:cstheme="minorBidi"/>
                <w:b w:val="0"/>
                <w:sz w:val="22"/>
                <w:szCs w:val="22"/>
                <w:lang w:eastAsia="nl-NL"/>
              </w:rPr>
              <w:tab/>
            </w:r>
            <w:r w:rsidRPr="009D7E9E">
              <w:rPr>
                <w:rStyle w:val="Hyperlink"/>
              </w:rPr>
              <w:t>VAN WERK NAAR WERK FACILITEITEN</w:t>
            </w:r>
            <w:r>
              <w:rPr>
                <w:webHidden/>
              </w:rPr>
              <w:tab/>
            </w:r>
            <w:r>
              <w:rPr>
                <w:webHidden/>
              </w:rPr>
              <w:fldChar w:fldCharType="begin"/>
            </w:r>
            <w:r>
              <w:rPr>
                <w:webHidden/>
              </w:rPr>
              <w:instrText xml:space="preserve"> PAGEREF _Toc106021501 \h </w:instrText>
            </w:r>
            <w:r>
              <w:rPr>
                <w:webHidden/>
              </w:rPr>
            </w:r>
            <w:r>
              <w:rPr>
                <w:webHidden/>
              </w:rPr>
              <w:fldChar w:fldCharType="separate"/>
            </w:r>
            <w:r w:rsidR="009D6FD4">
              <w:rPr>
                <w:webHidden/>
              </w:rPr>
              <w:t>9</w:t>
            </w:r>
            <w:r>
              <w:rPr>
                <w:webHidden/>
              </w:rPr>
              <w:fldChar w:fldCharType="end"/>
            </w:r>
          </w:hyperlink>
        </w:p>
        <w:p w14:paraId="369DE985" w14:textId="5AE61049" w:rsidR="0078416A" w:rsidRDefault="0078416A">
          <w:pPr>
            <w:pStyle w:val="Inhopg2"/>
            <w:rPr>
              <w:noProof/>
            </w:rPr>
          </w:pPr>
          <w:hyperlink w:anchor="_Toc106021502" w:history="1">
            <w:r w:rsidRPr="009D7E9E">
              <w:rPr>
                <w:rStyle w:val="Hyperlink"/>
                <w:noProof/>
              </w:rPr>
              <w:t>5.1</w:t>
            </w:r>
            <w:r>
              <w:rPr>
                <w:noProof/>
              </w:rPr>
              <w:tab/>
            </w:r>
            <w:r w:rsidRPr="009D7E9E">
              <w:rPr>
                <w:rStyle w:val="Hyperlink"/>
                <w:noProof/>
              </w:rPr>
              <w:t>Voorrangspositie bij interne vacatures</w:t>
            </w:r>
            <w:r>
              <w:rPr>
                <w:noProof/>
                <w:webHidden/>
              </w:rPr>
              <w:tab/>
            </w:r>
            <w:r>
              <w:rPr>
                <w:noProof/>
                <w:webHidden/>
              </w:rPr>
              <w:fldChar w:fldCharType="begin"/>
            </w:r>
            <w:r>
              <w:rPr>
                <w:noProof/>
                <w:webHidden/>
              </w:rPr>
              <w:instrText xml:space="preserve"> PAGEREF _Toc106021502 \h </w:instrText>
            </w:r>
            <w:r>
              <w:rPr>
                <w:noProof/>
                <w:webHidden/>
              </w:rPr>
            </w:r>
            <w:r>
              <w:rPr>
                <w:noProof/>
                <w:webHidden/>
              </w:rPr>
              <w:fldChar w:fldCharType="separate"/>
            </w:r>
            <w:r w:rsidR="009D6FD4">
              <w:rPr>
                <w:noProof/>
                <w:webHidden/>
              </w:rPr>
              <w:t>9</w:t>
            </w:r>
            <w:r>
              <w:rPr>
                <w:noProof/>
                <w:webHidden/>
              </w:rPr>
              <w:fldChar w:fldCharType="end"/>
            </w:r>
          </w:hyperlink>
        </w:p>
        <w:p w14:paraId="63146D74" w14:textId="42AD999A" w:rsidR="0078416A" w:rsidRDefault="0078416A">
          <w:pPr>
            <w:pStyle w:val="Inhopg2"/>
            <w:rPr>
              <w:noProof/>
            </w:rPr>
          </w:pPr>
          <w:hyperlink w:anchor="_Toc106021503" w:history="1">
            <w:r w:rsidRPr="009D7E9E">
              <w:rPr>
                <w:rStyle w:val="Hyperlink"/>
                <w:noProof/>
              </w:rPr>
              <w:t>5.2</w:t>
            </w:r>
            <w:r>
              <w:rPr>
                <w:noProof/>
              </w:rPr>
              <w:tab/>
            </w:r>
            <w:r w:rsidRPr="009D7E9E">
              <w:rPr>
                <w:rStyle w:val="Hyperlink"/>
                <w:noProof/>
              </w:rPr>
              <w:t>Verbeteren positie/kansen</w:t>
            </w:r>
            <w:r>
              <w:rPr>
                <w:noProof/>
                <w:webHidden/>
              </w:rPr>
              <w:tab/>
            </w:r>
            <w:r>
              <w:rPr>
                <w:noProof/>
                <w:webHidden/>
              </w:rPr>
              <w:fldChar w:fldCharType="begin"/>
            </w:r>
            <w:r>
              <w:rPr>
                <w:noProof/>
                <w:webHidden/>
              </w:rPr>
              <w:instrText xml:space="preserve"> PAGEREF _Toc106021503 \h </w:instrText>
            </w:r>
            <w:r>
              <w:rPr>
                <w:noProof/>
                <w:webHidden/>
              </w:rPr>
            </w:r>
            <w:r>
              <w:rPr>
                <w:noProof/>
                <w:webHidden/>
              </w:rPr>
              <w:fldChar w:fldCharType="separate"/>
            </w:r>
            <w:r w:rsidR="009D6FD4">
              <w:rPr>
                <w:noProof/>
                <w:webHidden/>
              </w:rPr>
              <w:t>9</w:t>
            </w:r>
            <w:r>
              <w:rPr>
                <w:noProof/>
                <w:webHidden/>
              </w:rPr>
              <w:fldChar w:fldCharType="end"/>
            </w:r>
          </w:hyperlink>
        </w:p>
        <w:p w14:paraId="21B7E8B0" w14:textId="3CDF9D10" w:rsidR="0078416A" w:rsidRDefault="0078416A">
          <w:pPr>
            <w:pStyle w:val="Inhopg2"/>
            <w:rPr>
              <w:noProof/>
            </w:rPr>
          </w:pPr>
          <w:hyperlink w:anchor="_Toc106021504" w:history="1">
            <w:r w:rsidRPr="009D7E9E">
              <w:rPr>
                <w:rStyle w:val="Hyperlink"/>
                <w:noProof/>
              </w:rPr>
              <w:t>5.3</w:t>
            </w:r>
            <w:r>
              <w:rPr>
                <w:noProof/>
              </w:rPr>
              <w:tab/>
            </w:r>
            <w:r w:rsidRPr="009D7E9E">
              <w:rPr>
                <w:rStyle w:val="Hyperlink"/>
                <w:noProof/>
              </w:rPr>
              <w:t>Interne mobiliteit</w:t>
            </w:r>
            <w:r>
              <w:rPr>
                <w:noProof/>
                <w:webHidden/>
              </w:rPr>
              <w:tab/>
            </w:r>
            <w:r>
              <w:rPr>
                <w:noProof/>
                <w:webHidden/>
              </w:rPr>
              <w:fldChar w:fldCharType="begin"/>
            </w:r>
            <w:r>
              <w:rPr>
                <w:noProof/>
                <w:webHidden/>
              </w:rPr>
              <w:instrText xml:space="preserve"> PAGEREF _Toc106021504 \h </w:instrText>
            </w:r>
            <w:r>
              <w:rPr>
                <w:noProof/>
                <w:webHidden/>
              </w:rPr>
            </w:r>
            <w:r>
              <w:rPr>
                <w:noProof/>
                <w:webHidden/>
              </w:rPr>
              <w:fldChar w:fldCharType="separate"/>
            </w:r>
            <w:r w:rsidR="009D6FD4">
              <w:rPr>
                <w:noProof/>
                <w:webHidden/>
              </w:rPr>
              <w:t>10</w:t>
            </w:r>
            <w:r>
              <w:rPr>
                <w:noProof/>
                <w:webHidden/>
              </w:rPr>
              <w:fldChar w:fldCharType="end"/>
            </w:r>
          </w:hyperlink>
        </w:p>
        <w:p w14:paraId="276670D8" w14:textId="18DBE0B6" w:rsidR="0078416A" w:rsidRDefault="0078416A">
          <w:pPr>
            <w:pStyle w:val="Inhopg2"/>
            <w:rPr>
              <w:noProof/>
            </w:rPr>
          </w:pPr>
          <w:hyperlink w:anchor="_Toc106021505" w:history="1">
            <w:r w:rsidRPr="009D7E9E">
              <w:rPr>
                <w:rStyle w:val="Hyperlink"/>
                <w:noProof/>
              </w:rPr>
              <w:t>5.4</w:t>
            </w:r>
            <w:r>
              <w:rPr>
                <w:noProof/>
              </w:rPr>
              <w:tab/>
            </w:r>
            <w:r w:rsidRPr="009D7E9E">
              <w:rPr>
                <w:rStyle w:val="Hyperlink"/>
                <w:noProof/>
              </w:rPr>
              <w:t>Externe mobiliteit</w:t>
            </w:r>
            <w:r>
              <w:rPr>
                <w:noProof/>
                <w:webHidden/>
              </w:rPr>
              <w:tab/>
            </w:r>
            <w:r>
              <w:rPr>
                <w:noProof/>
                <w:webHidden/>
              </w:rPr>
              <w:fldChar w:fldCharType="begin"/>
            </w:r>
            <w:r>
              <w:rPr>
                <w:noProof/>
                <w:webHidden/>
              </w:rPr>
              <w:instrText xml:space="preserve"> PAGEREF _Toc106021505 \h </w:instrText>
            </w:r>
            <w:r>
              <w:rPr>
                <w:noProof/>
                <w:webHidden/>
              </w:rPr>
            </w:r>
            <w:r>
              <w:rPr>
                <w:noProof/>
                <w:webHidden/>
              </w:rPr>
              <w:fldChar w:fldCharType="separate"/>
            </w:r>
            <w:r w:rsidR="009D6FD4">
              <w:rPr>
                <w:noProof/>
                <w:webHidden/>
              </w:rPr>
              <w:t>11</w:t>
            </w:r>
            <w:r>
              <w:rPr>
                <w:noProof/>
                <w:webHidden/>
              </w:rPr>
              <w:fldChar w:fldCharType="end"/>
            </w:r>
          </w:hyperlink>
        </w:p>
        <w:p w14:paraId="2003DE32" w14:textId="296A84C5" w:rsidR="0078416A" w:rsidRDefault="0078416A">
          <w:pPr>
            <w:pStyle w:val="Inhopg1"/>
            <w:rPr>
              <w:rFonts w:eastAsiaTheme="minorEastAsia" w:cstheme="minorBidi"/>
              <w:b w:val="0"/>
              <w:sz w:val="22"/>
              <w:szCs w:val="22"/>
              <w:lang w:eastAsia="nl-NL"/>
            </w:rPr>
          </w:pPr>
          <w:r w:rsidRPr="0078416A">
            <w:rPr>
              <w:rStyle w:val="Hyperlink"/>
              <w:sz w:val="28"/>
              <w:szCs w:val="28"/>
            </w:rPr>
            <w:br/>
          </w:r>
          <w:hyperlink w:anchor="_Toc106021506" w:history="1">
            <w:r w:rsidRPr="009D7E9E">
              <w:rPr>
                <w:rStyle w:val="Hyperlink"/>
              </w:rPr>
              <w:t>6</w:t>
            </w:r>
            <w:r>
              <w:rPr>
                <w:rFonts w:eastAsiaTheme="minorEastAsia" w:cstheme="minorBidi"/>
                <w:b w:val="0"/>
                <w:sz w:val="22"/>
                <w:szCs w:val="22"/>
                <w:lang w:eastAsia="nl-NL"/>
              </w:rPr>
              <w:tab/>
            </w:r>
            <w:r w:rsidRPr="009D7E9E">
              <w:rPr>
                <w:rStyle w:val="Hyperlink"/>
              </w:rPr>
              <w:t>WIJZIGING ARBEIDSVOORWAARDEN</w:t>
            </w:r>
            <w:r>
              <w:rPr>
                <w:webHidden/>
              </w:rPr>
              <w:tab/>
            </w:r>
            <w:r>
              <w:rPr>
                <w:webHidden/>
              </w:rPr>
              <w:fldChar w:fldCharType="begin"/>
            </w:r>
            <w:r>
              <w:rPr>
                <w:webHidden/>
              </w:rPr>
              <w:instrText xml:space="preserve"> PAGEREF _Toc106021506 \h </w:instrText>
            </w:r>
            <w:r>
              <w:rPr>
                <w:webHidden/>
              </w:rPr>
            </w:r>
            <w:r>
              <w:rPr>
                <w:webHidden/>
              </w:rPr>
              <w:fldChar w:fldCharType="separate"/>
            </w:r>
            <w:r w:rsidR="009D6FD4">
              <w:rPr>
                <w:webHidden/>
              </w:rPr>
              <w:t>13</w:t>
            </w:r>
            <w:r>
              <w:rPr>
                <w:webHidden/>
              </w:rPr>
              <w:fldChar w:fldCharType="end"/>
            </w:r>
          </w:hyperlink>
        </w:p>
        <w:p w14:paraId="4F6FE1D4" w14:textId="3D03F25B" w:rsidR="0078416A" w:rsidRDefault="0078416A">
          <w:pPr>
            <w:pStyle w:val="Inhopg2"/>
            <w:rPr>
              <w:noProof/>
            </w:rPr>
          </w:pPr>
          <w:hyperlink w:anchor="_Toc106021507" w:history="1">
            <w:r w:rsidRPr="009D7E9E">
              <w:rPr>
                <w:rStyle w:val="Hyperlink"/>
                <w:noProof/>
              </w:rPr>
              <w:t>6.1</w:t>
            </w:r>
            <w:r>
              <w:rPr>
                <w:noProof/>
              </w:rPr>
              <w:tab/>
            </w:r>
            <w:r w:rsidRPr="009D7E9E">
              <w:rPr>
                <w:rStyle w:val="Hyperlink"/>
                <w:noProof/>
              </w:rPr>
              <w:t>Salaris</w:t>
            </w:r>
            <w:r>
              <w:rPr>
                <w:noProof/>
                <w:webHidden/>
              </w:rPr>
              <w:tab/>
            </w:r>
            <w:r>
              <w:rPr>
                <w:noProof/>
                <w:webHidden/>
              </w:rPr>
              <w:fldChar w:fldCharType="begin"/>
            </w:r>
            <w:r>
              <w:rPr>
                <w:noProof/>
                <w:webHidden/>
              </w:rPr>
              <w:instrText xml:space="preserve"> PAGEREF _Toc106021507 \h </w:instrText>
            </w:r>
            <w:r>
              <w:rPr>
                <w:noProof/>
                <w:webHidden/>
              </w:rPr>
            </w:r>
            <w:r>
              <w:rPr>
                <w:noProof/>
                <w:webHidden/>
              </w:rPr>
              <w:fldChar w:fldCharType="separate"/>
            </w:r>
            <w:r w:rsidR="009D6FD4">
              <w:rPr>
                <w:noProof/>
                <w:webHidden/>
              </w:rPr>
              <w:t>13</w:t>
            </w:r>
            <w:r>
              <w:rPr>
                <w:noProof/>
                <w:webHidden/>
              </w:rPr>
              <w:fldChar w:fldCharType="end"/>
            </w:r>
          </w:hyperlink>
        </w:p>
        <w:p w14:paraId="12376EAA" w14:textId="5EFCF37E" w:rsidR="0078416A" w:rsidRDefault="0078416A">
          <w:pPr>
            <w:pStyle w:val="Inhopg2"/>
            <w:rPr>
              <w:noProof/>
            </w:rPr>
          </w:pPr>
          <w:hyperlink w:anchor="_Toc106021508" w:history="1">
            <w:r w:rsidRPr="009D7E9E">
              <w:rPr>
                <w:rStyle w:val="Hyperlink"/>
                <w:noProof/>
              </w:rPr>
              <w:t>6.2</w:t>
            </w:r>
            <w:r>
              <w:rPr>
                <w:noProof/>
              </w:rPr>
              <w:tab/>
            </w:r>
            <w:r w:rsidRPr="009D7E9E">
              <w:rPr>
                <w:rStyle w:val="Hyperlink"/>
                <w:noProof/>
              </w:rPr>
              <w:t>Aanvullende reiskostenregeling</w:t>
            </w:r>
            <w:r>
              <w:rPr>
                <w:noProof/>
                <w:webHidden/>
              </w:rPr>
              <w:tab/>
            </w:r>
            <w:r>
              <w:rPr>
                <w:noProof/>
                <w:webHidden/>
              </w:rPr>
              <w:fldChar w:fldCharType="begin"/>
            </w:r>
            <w:r>
              <w:rPr>
                <w:noProof/>
                <w:webHidden/>
              </w:rPr>
              <w:instrText xml:space="preserve"> PAGEREF _Toc106021508 \h </w:instrText>
            </w:r>
            <w:r>
              <w:rPr>
                <w:noProof/>
                <w:webHidden/>
              </w:rPr>
            </w:r>
            <w:r>
              <w:rPr>
                <w:noProof/>
                <w:webHidden/>
              </w:rPr>
              <w:fldChar w:fldCharType="separate"/>
            </w:r>
            <w:r w:rsidR="009D6FD4">
              <w:rPr>
                <w:noProof/>
                <w:webHidden/>
              </w:rPr>
              <w:t>13</w:t>
            </w:r>
            <w:r>
              <w:rPr>
                <w:noProof/>
                <w:webHidden/>
              </w:rPr>
              <w:fldChar w:fldCharType="end"/>
            </w:r>
          </w:hyperlink>
        </w:p>
        <w:p w14:paraId="739D31C4" w14:textId="39E68C59" w:rsidR="0078416A" w:rsidRDefault="0078416A">
          <w:pPr>
            <w:pStyle w:val="Inhopg2"/>
            <w:rPr>
              <w:noProof/>
            </w:rPr>
          </w:pPr>
          <w:hyperlink w:anchor="_Toc106021509" w:history="1">
            <w:r w:rsidRPr="009D7E9E">
              <w:rPr>
                <w:rStyle w:val="Hyperlink"/>
                <w:noProof/>
              </w:rPr>
              <w:t>6.3</w:t>
            </w:r>
            <w:r>
              <w:rPr>
                <w:noProof/>
              </w:rPr>
              <w:tab/>
            </w:r>
            <w:r w:rsidRPr="009D7E9E">
              <w:rPr>
                <w:rStyle w:val="Hyperlink"/>
                <w:noProof/>
              </w:rPr>
              <w:t>Reistijdcompensatie</w:t>
            </w:r>
            <w:r>
              <w:rPr>
                <w:noProof/>
                <w:webHidden/>
              </w:rPr>
              <w:tab/>
            </w:r>
            <w:r>
              <w:rPr>
                <w:noProof/>
                <w:webHidden/>
              </w:rPr>
              <w:fldChar w:fldCharType="begin"/>
            </w:r>
            <w:r>
              <w:rPr>
                <w:noProof/>
                <w:webHidden/>
              </w:rPr>
              <w:instrText xml:space="preserve"> PAGEREF _Toc106021509 \h </w:instrText>
            </w:r>
            <w:r>
              <w:rPr>
                <w:noProof/>
                <w:webHidden/>
              </w:rPr>
            </w:r>
            <w:r>
              <w:rPr>
                <w:noProof/>
                <w:webHidden/>
              </w:rPr>
              <w:fldChar w:fldCharType="separate"/>
            </w:r>
            <w:r w:rsidR="009D6FD4">
              <w:rPr>
                <w:noProof/>
                <w:webHidden/>
              </w:rPr>
              <w:t>13</w:t>
            </w:r>
            <w:r>
              <w:rPr>
                <w:noProof/>
                <w:webHidden/>
              </w:rPr>
              <w:fldChar w:fldCharType="end"/>
            </w:r>
          </w:hyperlink>
        </w:p>
        <w:p w14:paraId="708B2D60" w14:textId="3F55884F" w:rsidR="0078416A" w:rsidRDefault="0078416A">
          <w:pPr>
            <w:pStyle w:val="Inhopg2"/>
            <w:rPr>
              <w:noProof/>
            </w:rPr>
          </w:pPr>
          <w:hyperlink w:anchor="_Toc106021510" w:history="1">
            <w:r w:rsidRPr="009D7E9E">
              <w:rPr>
                <w:rStyle w:val="Hyperlink"/>
                <w:noProof/>
              </w:rPr>
              <w:t>6.4</w:t>
            </w:r>
            <w:r>
              <w:rPr>
                <w:noProof/>
              </w:rPr>
              <w:tab/>
            </w:r>
            <w:r w:rsidRPr="009D7E9E">
              <w:rPr>
                <w:rStyle w:val="Hyperlink"/>
                <w:noProof/>
              </w:rPr>
              <w:t>Afbouwregeling ORT</w:t>
            </w:r>
            <w:r>
              <w:rPr>
                <w:noProof/>
                <w:webHidden/>
              </w:rPr>
              <w:tab/>
            </w:r>
            <w:r>
              <w:rPr>
                <w:noProof/>
                <w:webHidden/>
              </w:rPr>
              <w:fldChar w:fldCharType="begin"/>
            </w:r>
            <w:r>
              <w:rPr>
                <w:noProof/>
                <w:webHidden/>
              </w:rPr>
              <w:instrText xml:space="preserve"> PAGEREF _Toc106021510 \h </w:instrText>
            </w:r>
            <w:r>
              <w:rPr>
                <w:noProof/>
                <w:webHidden/>
              </w:rPr>
            </w:r>
            <w:r>
              <w:rPr>
                <w:noProof/>
                <w:webHidden/>
              </w:rPr>
              <w:fldChar w:fldCharType="separate"/>
            </w:r>
            <w:r w:rsidR="009D6FD4">
              <w:rPr>
                <w:noProof/>
                <w:webHidden/>
              </w:rPr>
              <w:t>14</w:t>
            </w:r>
            <w:r>
              <w:rPr>
                <w:noProof/>
                <w:webHidden/>
              </w:rPr>
              <w:fldChar w:fldCharType="end"/>
            </w:r>
          </w:hyperlink>
        </w:p>
        <w:p w14:paraId="2658C1C6" w14:textId="5A88E66A" w:rsidR="0078416A" w:rsidRDefault="0078416A">
          <w:pPr>
            <w:pStyle w:val="Inhopg2"/>
            <w:rPr>
              <w:noProof/>
            </w:rPr>
          </w:pPr>
          <w:hyperlink w:anchor="_Toc106021511" w:history="1">
            <w:r w:rsidRPr="009D7E9E">
              <w:rPr>
                <w:rStyle w:val="Hyperlink"/>
                <w:noProof/>
              </w:rPr>
              <w:t>6.5</w:t>
            </w:r>
            <w:r>
              <w:rPr>
                <w:noProof/>
              </w:rPr>
              <w:tab/>
            </w:r>
            <w:r w:rsidRPr="009D7E9E">
              <w:rPr>
                <w:rStyle w:val="Hyperlink"/>
                <w:noProof/>
              </w:rPr>
              <w:t>Vrijwillige voortzetting pensioenopbouw</w:t>
            </w:r>
            <w:r>
              <w:rPr>
                <w:noProof/>
                <w:webHidden/>
              </w:rPr>
              <w:tab/>
            </w:r>
            <w:r>
              <w:rPr>
                <w:noProof/>
                <w:webHidden/>
              </w:rPr>
              <w:fldChar w:fldCharType="begin"/>
            </w:r>
            <w:r>
              <w:rPr>
                <w:noProof/>
                <w:webHidden/>
              </w:rPr>
              <w:instrText xml:space="preserve"> PAGEREF _Toc106021511 \h </w:instrText>
            </w:r>
            <w:r>
              <w:rPr>
                <w:noProof/>
                <w:webHidden/>
              </w:rPr>
            </w:r>
            <w:r>
              <w:rPr>
                <w:noProof/>
                <w:webHidden/>
              </w:rPr>
              <w:fldChar w:fldCharType="separate"/>
            </w:r>
            <w:r w:rsidR="009D6FD4">
              <w:rPr>
                <w:noProof/>
                <w:webHidden/>
              </w:rPr>
              <w:t>14</w:t>
            </w:r>
            <w:r>
              <w:rPr>
                <w:noProof/>
                <w:webHidden/>
              </w:rPr>
              <w:fldChar w:fldCharType="end"/>
            </w:r>
          </w:hyperlink>
        </w:p>
        <w:p w14:paraId="360E932F" w14:textId="525CEE89" w:rsidR="0078416A" w:rsidRDefault="0078416A">
          <w:pPr>
            <w:pStyle w:val="Inhopg2"/>
            <w:rPr>
              <w:noProof/>
            </w:rPr>
          </w:pPr>
          <w:hyperlink w:anchor="_Toc106021512" w:history="1">
            <w:r w:rsidRPr="009D7E9E">
              <w:rPr>
                <w:rStyle w:val="Hyperlink"/>
                <w:noProof/>
              </w:rPr>
              <w:t>6.6</w:t>
            </w:r>
            <w:r>
              <w:rPr>
                <w:noProof/>
              </w:rPr>
              <w:tab/>
            </w:r>
            <w:r w:rsidRPr="009D7E9E">
              <w:rPr>
                <w:rStyle w:val="Hyperlink"/>
                <w:noProof/>
              </w:rPr>
              <w:t>Afstemming werk-privé</w:t>
            </w:r>
            <w:r>
              <w:rPr>
                <w:noProof/>
                <w:webHidden/>
              </w:rPr>
              <w:tab/>
            </w:r>
            <w:r>
              <w:rPr>
                <w:noProof/>
                <w:webHidden/>
              </w:rPr>
              <w:fldChar w:fldCharType="begin"/>
            </w:r>
            <w:r>
              <w:rPr>
                <w:noProof/>
                <w:webHidden/>
              </w:rPr>
              <w:instrText xml:space="preserve"> PAGEREF _Toc106021512 \h </w:instrText>
            </w:r>
            <w:r>
              <w:rPr>
                <w:noProof/>
                <w:webHidden/>
              </w:rPr>
            </w:r>
            <w:r>
              <w:rPr>
                <w:noProof/>
                <w:webHidden/>
              </w:rPr>
              <w:fldChar w:fldCharType="separate"/>
            </w:r>
            <w:r w:rsidR="009D6FD4">
              <w:rPr>
                <w:noProof/>
                <w:webHidden/>
              </w:rPr>
              <w:t>14</w:t>
            </w:r>
            <w:r>
              <w:rPr>
                <w:noProof/>
                <w:webHidden/>
              </w:rPr>
              <w:fldChar w:fldCharType="end"/>
            </w:r>
          </w:hyperlink>
        </w:p>
        <w:p w14:paraId="68314C23" w14:textId="57A7CF1D" w:rsidR="0078416A" w:rsidRDefault="0078416A">
          <w:pPr>
            <w:pStyle w:val="Inhopg2"/>
            <w:rPr>
              <w:noProof/>
            </w:rPr>
          </w:pPr>
          <w:hyperlink w:anchor="_Toc106021513" w:history="1">
            <w:r w:rsidRPr="009D7E9E">
              <w:rPr>
                <w:rStyle w:val="Hyperlink"/>
                <w:noProof/>
              </w:rPr>
              <w:t>6.7</w:t>
            </w:r>
            <w:r>
              <w:rPr>
                <w:noProof/>
              </w:rPr>
              <w:tab/>
            </w:r>
            <w:r w:rsidRPr="009D7E9E">
              <w:rPr>
                <w:rStyle w:val="Hyperlink"/>
                <w:noProof/>
              </w:rPr>
              <w:t>Verhuiskostenvergoeding</w:t>
            </w:r>
            <w:r>
              <w:rPr>
                <w:noProof/>
                <w:webHidden/>
              </w:rPr>
              <w:tab/>
            </w:r>
            <w:r>
              <w:rPr>
                <w:noProof/>
                <w:webHidden/>
              </w:rPr>
              <w:fldChar w:fldCharType="begin"/>
            </w:r>
            <w:r>
              <w:rPr>
                <w:noProof/>
                <w:webHidden/>
              </w:rPr>
              <w:instrText xml:space="preserve"> PAGEREF _Toc106021513 \h </w:instrText>
            </w:r>
            <w:r>
              <w:rPr>
                <w:noProof/>
                <w:webHidden/>
              </w:rPr>
            </w:r>
            <w:r>
              <w:rPr>
                <w:noProof/>
                <w:webHidden/>
              </w:rPr>
              <w:fldChar w:fldCharType="separate"/>
            </w:r>
            <w:r w:rsidR="009D6FD4">
              <w:rPr>
                <w:noProof/>
                <w:webHidden/>
              </w:rPr>
              <w:t>14</w:t>
            </w:r>
            <w:r>
              <w:rPr>
                <w:noProof/>
                <w:webHidden/>
              </w:rPr>
              <w:fldChar w:fldCharType="end"/>
            </w:r>
          </w:hyperlink>
        </w:p>
        <w:p w14:paraId="4642C14B" w14:textId="6BBB1FF5" w:rsidR="0078416A" w:rsidRDefault="0078416A">
          <w:pPr>
            <w:pStyle w:val="Inhopg2"/>
            <w:rPr>
              <w:noProof/>
            </w:rPr>
          </w:pPr>
          <w:hyperlink w:anchor="_Toc106021514" w:history="1">
            <w:r w:rsidRPr="009D7E9E">
              <w:rPr>
                <w:rStyle w:val="Hyperlink"/>
                <w:noProof/>
              </w:rPr>
              <w:t>6.8</w:t>
            </w:r>
            <w:r>
              <w:rPr>
                <w:noProof/>
              </w:rPr>
              <w:tab/>
            </w:r>
            <w:r w:rsidRPr="009D7E9E">
              <w:rPr>
                <w:rStyle w:val="Hyperlink"/>
                <w:noProof/>
              </w:rPr>
              <w:t>Behoud verworven competenties</w:t>
            </w:r>
            <w:r>
              <w:rPr>
                <w:noProof/>
                <w:webHidden/>
              </w:rPr>
              <w:tab/>
            </w:r>
            <w:r>
              <w:rPr>
                <w:noProof/>
                <w:webHidden/>
              </w:rPr>
              <w:fldChar w:fldCharType="begin"/>
            </w:r>
            <w:r>
              <w:rPr>
                <w:noProof/>
                <w:webHidden/>
              </w:rPr>
              <w:instrText xml:space="preserve"> PAGEREF _Toc106021514 \h </w:instrText>
            </w:r>
            <w:r>
              <w:rPr>
                <w:noProof/>
                <w:webHidden/>
              </w:rPr>
            </w:r>
            <w:r>
              <w:rPr>
                <w:noProof/>
                <w:webHidden/>
              </w:rPr>
              <w:fldChar w:fldCharType="separate"/>
            </w:r>
            <w:r w:rsidR="009D6FD4">
              <w:rPr>
                <w:noProof/>
                <w:webHidden/>
              </w:rPr>
              <w:t>14</w:t>
            </w:r>
            <w:r>
              <w:rPr>
                <w:noProof/>
                <w:webHidden/>
              </w:rPr>
              <w:fldChar w:fldCharType="end"/>
            </w:r>
          </w:hyperlink>
          <w:r>
            <w:rPr>
              <w:rStyle w:val="Hyperlink"/>
              <w:noProof/>
            </w:rPr>
            <w:br/>
          </w:r>
        </w:p>
        <w:p w14:paraId="09FE2747" w14:textId="5A31D9D2" w:rsidR="0078416A" w:rsidRDefault="0078416A">
          <w:pPr>
            <w:pStyle w:val="Inhopg1"/>
            <w:rPr>
              <w:rFonts w:eastAsiaTheme="minorEastAsia" w:cstheme="minorBidi"/>
              <w:b w:val="0"/>
              <w:sz w:val="22"/>
              <w:szCs w:val="22"/>
              <w:lang w:eastAsia="nl-NL"/>
            </w:rPr>
          </w:pPr>
          <w:hyperlink w:anchor="_Toc106021515" w:history="1">
            <w:r w:rsidRPr="009D7E9E">
              <w:rPr>
                <w:rStyle w:val="Hyperlink"/>
              </w:rPr>
              <w:t>7</w:t>
            </w:r>
            <w:r>
              <w:rPr>
                <w:rFonts w:eastAsiaTheme="minorEastAsia" w:cstheme="minorBidi"/>
                <w:b w:val="0"/>
                <w:sz w:val="22"/>
                <w:szCs w:val="22"/>
                <w:lang w:eastAsia="nl-NL"/>
              </w:rPr>
              <w:tab/>
            </w:r>
            <w:r w:rsidRPr="009D7E9E">
              <w:rPr>
                <w:rStyle w:val="Hyperlink"/>
              </w:rPr>
              <w:t>BEZWAARPROCEDURE</w:t>
            </w:r>
            <w:r>
              <w:rPr>
                <w:webHidden/>
              </w:rPr>
              <w:tab/>
            </w:r>
            <w:r>
              <w:rPr>
                <w:webHidden/>
              </w:rPr>
              <w:fldChar w:fldCharType="begin"/>
            </w:r>
            <w:r>
              <w:rPr>
                <w:webHidden/>
              </w:rPr>
              <w:instrText xml:space="preserve"> PAGEREF _Toc106021515 \h </w:instrText>
            </w:r>
            <w:r>
              <w:rPr>
                <w:webHidden/>
              </w:rPr>
            </w:r>
            <w:r>
              <w:rPr>
                <w:webHidden/>
              </w:rPr>
              <w:fldChar w:fldCharType="separate"/>
            </w:r>
            <w:r w:rsidR="009D6FD4">
              <w:rPr>
                <w:webHidden/>
              </w:rPr>
              <w:t>15</w:t>
            </w:r>
            <w:r>
              <w:rPr>
                <w:webHidden/>
              </w:rPr>
              <w:fldChar w:fldCharType="end"/>
            </w:r>
          </w:hyperlink>
        </w:p>
        <w:p w14:paraId="763577C7" w14:textId="7A80901A" w:rsidR="0078416A" w:rsidRDefault="0078416A">
          <w:pPr>
            <w:pStyle w:val="Inhopg2"/>
            <w:rPr>
              <w:noProof/>
            </w:rPr>
          </w:pPr>
          <w:hyperlink w:anchor="_Toc106021516" w:history="1">
            <w:r w:rsidRPr="009D7E9E">
              <w:rPr>
                <w:rStyle w:val="Hyperlink"/>
                <w:noProof/>
              </w:rPr>
              <w:t>7.1</w:t>
            </w:r>
            <w:r>
              <w:rPr>
                <w:noProof/>
              </w:rPr>
              <w:tab/>
            </w:r>
            <w:r w:rsidRPr="009D7E9E">
              <w:rPr>
                <w:rStyle w:val="Hyperlink"/>
                <w:noProof/>
              </w:rPr>
              <w:t>Uitgangspunten</w:t>
            </w:r>
            <w:r>
              <w:rPr>
                <w:noProof/>
                <w:webHidden/>
              </w:rPr>
              <w:tab/>
            </w:r>
            <w:r>
              <w:rPr>
                <w:noProof/>
                <w:webHidden/>
              </w:rPr>
              <w:fldChar w:fldCharType="begin"/>
            </w:r>
            <w:r>
              <w:rPr>
                <w:noProof/>
                <w:webHidden/>
              </w:rPr>
              <w:instrText xml:space="preserve"> PAGEREF _Toc106021516 \h </w:instrText>
            </w:r>
            <w:r>
              <w:rPr>
                <w:noProof/>
                <w:webHidden/>
              </w:rPr>
            </w:r>
            <w:r>
              <w:rPr>
                <w:noProof/>
                <w:webHidden/>
              </w:rPr>
              <w:fldChar w:fldCharType="separate"/>
            </w:r>
            <w:r w:rsidR="009D6FD4">
              <w:rPr>
                <w:noProof/>
                <w:webHidden/>
              </w:rPr>
              <w:t>15</w:t>
            </w:r>
            <w:r>
              <w:rPr>
                <w:noProof/>
                <w:webHidden/>
              </w:rPr>
              <w:fldChar w:fldCharType="end"/>
            </w:r>
          </w:hyperlink>
        </w:p>
        <w:p w14:paraId="7C40F4D7" w14:textId="52C82FBA" w:rsidR="0078416A" w:rsidRDefault="0078416A">
          <w:pPr>
            <w:pStyle w:val="Inhopg2"/>
            <w:rPr>
              <w:noProof/>
            </w:rPr>
          </w:pPr>
          <w:hyperlink w:anchor="_Toc106021517" w:history="1">
            <w:r w:rsidRPr="009D7E9E">
              <w:rPr>
                <w:rStyle w:val="Hyperlink"/>
                <w:noProof/>
              </w:rPr>
              <w:t>7.2</w:t>
            </w:r>
            <w:r>
              <w:rPr>
                <w:noProof/>
              </w:rPr>
              <w:tab/>
            </w:r>
            <w:r w:rsidRPr="009D7E9E">
              <w:rPr>
                <w:rStyle w:val="Hyperlink"/>
                <w:noProof/>
              </w:rPr>
              <w:t>Werkwijze bij bezwaar</w:t>
            </w:r>
            <w:r>
              <w:rPr>
                <w:noProof/>
                <w:webHidden/>
              </w:rPr>
              <w:tab/>
            </w:r>
            <w:r>
              <w:rPr>
                <w:noProof/>
                <w:webHidden/>
              </w:rPr>
              <w:fldChar w:fldCharType="begin"/>
            </w:r>
            <w:r>
              <w:rPr>
                <w:noProof/>
                <w:webHidden/>
              </w:rPr>
              <w:instrText xml:space="preserve"> PAGEREF _Toc106021517 \h </w:instrText>
            </w:r>
            <w:r>
              <w:rPr>
                <w:noProof/>
                <w:webHidden/>
              </w:rPr>
            </w:r>
            <w:r>
              <w:rPr>
                <w:noProof/>
                <w:webHidden/>
              </w:rPr>
              <w:fldChar w:fldCharType="separate"/>
            </w:r>
            <w:r w:rsidR="009D6FD4">
              <w:rPr>
                <w:noProof/>
                <w:webHidden/>
              </w:rPr>
              <w:t>15</w:t>
            </w:r>
            <w:r>
              <w:rPr>
                <w:noProof/>
                <w:webHidden/>
              </w:rPr>
              <w:fldChar w:fldCharType="end"/>
            </w:r>
          </w:hyperlink>
        </w:p>
        <w:p w14:paraId="62FDDD81" w14:textId="41F612A1" w:rsidR="0078416A" w:rsidRDefault="0078416A">
          <w:pPr>
            <w:pStyle w:val="Inhopg2"/>
            <w:rPr>
              <w:noProof/>
            </w:rPr>
          </w:pPr>
          <w:hyperlink w:anchor="_Toc106021518" w:history="1">
            <w:r w:rsidRPr="009D7E9E">
              <w:rPr>
                <w:rStyle w:val="Hyperlink"/>
                <w:noProof/>
              </w:rPr>
              <w:t>7.3</w:t>
            </w:r>
            <w:r>
              <w:rPr>
                <w:noProof/>
              </w:rPr>
              <w:tab/>
            </w:r>
            <w:r w:rsidRPr="009D7E9E">
              <w:rPr>
                <w:rStyle w:val="Hyperlink"/>
                <w:noProof/>
              </w:rPr>
              <w:t>Bezwaar en beroep bij rechtbank</w:t>
            </w:r>
            <w:r>
              <w:rPr>
                <w:noProof/>
                <w:webHidden/>
              </w:rPr>
              <w:tab/>
            </w:r>
            <w:r>
              <w:rPr>
                <w:noProof/>
                <w:webHidden/>
              </w:rPr>
              <w:fldChar w:fldCharType="begin"/>
            </w:r>
            <w:r>
              <w:rPr>
                <w:noProof/>
                <w:webHidden/>
              </w:rPr>
              <w:instrText xml:space="preserve"> PAGEREF _Toc106021518 \h </w:instrText>
            </w:r>
            <w:r>
              <w:rPr>
                <w:noProof/>
                <w:webHidden/>
              </w:rPr>
            </w:r>
            <w:r>
              <w:rPr>
                <w:noProof/>
                <w:webHidden/>
              </w:rPr>
              <w:fldChar w:fldCharType="separate"/>
            </w:r>
            <w:r w:rsidR="009D6FD4">
              <w:rPr>
                <w:noProof/>
                <w:webHidden/>
              </w:rPr>
              <w:t>15</w:t>
            </w:r>
            <w:r>
              <w:rPr>
                <w:noProof/>
                <w:webHidden/>
              </w:rPr>
              <w:fldChar w:fldCharType="end"/>
            </w:r>
          </w:hyperlink>
          <w:r>
            <w:rPr>
              <w:rStyle w:val="Hyperlink"/>
              <w:noProof/>
            </w:rPr>
            <w:br/>
          </w:r>
        </w:p>
        <w:p w14:paraId="40279261" w14:textId="7418E558" w:rsidR="0078416A" w:rsidRDefault="0078416A">
          <w:pPr>
            <w:pStyle w:val="Inhopg1"/>
            <w:rPr>
              <w:rFonts w:eastAsiaTheme="minorEastAsia" w:cstheme="minorBidi"/>
              <w:b w:val="0"/>
              <w:sz w:val="22"/>
              <w:szCs w:val="22"/>
              <w:lang w:eastAsia="nl-NL"/>
            </w:rPr>
          </w:pPr>
          <w:hyperlink w:anchor="_Toc106021519" w:history="1">
            <w:r w:rsidRPr="009D7E9E">
              <w:rPr>
                <w:rStyle w:val="Hyperlink"/>
              </w:rPr>
              <w:t>8</w:t>
            </w:r>
            <w:r>
              <w:rPr>
                <w:rFonts w:eastAsiaTheme="minorEastAsia" w:cstheme="minorBidi"/>
                <w:b w:val="0"/>
                <w:sz w:val="22"/>
                <w:szCs w:val="22"/>
                <w:lang w:eastAsia="nl-NL"/>
              </w:rPr>
              <w:tab/>
            </w:r>
            <w:r w:rsidRPr="009D7E9E">
              <w:rPr>
                <w:rStyle w:val="Hyperlink"/>
              </w:rPr>
              <w:t>Ondertekening</w:t>
            </w:r>
            <w:r>
              <w:rPr>
                <w:webHidden/>
              </w:rPr>
              <w:tab/>
            </w:r>
            <w:r>
              <w:rPr>
                <w:webHidden/>
              </w:rPr>
              <w:fldChar w:fldCharType="begin"/>
            </w:r>
            <w:r>
              <w:rPr>
                <w:webHidden/>
              </w:rPr>
              <w:instrText xml:space="preserve"> PAGEREF _Toc106021519 \h </w:instrText>
            </w:r>
            <w:r>
              <w:rPr>
                <w:webHidden/>
              </w:rPr>
            </w:r>
            <w:r>
              <w:rPr>
                <w:webHidden/>
              </w:rPr>
              <w:fldChar w:fldCharType="separate"/>
            </w:r>
            <w:r w:rsidR="009D6FD4">
              <w:rPr>
                <w:webHidden/>
              </w:rPr>
              <w:t>16</w:t>
            </w:r>
            <w:r>
              <w:rPr>
                <w:webHidden/>
              </w:rPr>
              <w:fldChar w:fldCharType="end"/>
            </w:r>
          </w:hyperlink>
          <w:r>
            <w:rPr>
              <w:rStyle w:val="Hyperlink"/>
            </w:rPr>
            <w:br/>
          </w:r>
        </w:p>
        <w:p w14:paraId="49275806" w14:textId="0B2177E5" w:rsidR="0078416A" w:rsidRDefault="0078416A">
          <w:pPr>
            <w:pStyle w:val="Inhopg1"/>
            <w:rPr>
              <w:rFonts w:eastAsiaTheme="minorEastAsia" w:cstheme="minorBidi"/>
              <w:b w:val="0"/>
              <w:sz w:val="22"/>
              <w:szCs w:val="22"/>
              <w:lang w:eastAsia="nl-NL"/>
            </w:rPr>
          </w:pPr>
          <w:hyperlink w:anchor="_Toc106021520" w:history="1">
            <w:r w:rsidRPr="009D7E9E">
              <w:rPr>
                <w:rStyle w:val="Hyperlink"/>
              </w:rPr>
              <w:t>Bijlage 1: Kaders voor adviesaanvraag</w:t>
            </w:r>
            <w:r>
              <w:rPr>
                <w:webHidden/>
              </w:rPr>
              <w:tab/>
            </w:r>
            <w:r>
              <w:rPr>
                <w:webHidden/>
              </w:rPr>
              <w:fldChar w:fldCharType="begin"/>
            </w:r>
            <w:r>
              <w:rPr>
                <w:webHidden/>
              </w:rPr>
              <w:instrText xml:space="preserve"> PAGEREF _Toc106021520 \h </w:instrText>
            </w:r>
            <w:r>
              <w:rPr>
                <w:webHidden/>
              </w:rPr>
            </w:r>
            <w:r>
              <w:rPr>
                <w:webHidden/>
              </w:rPr>
              <w:fldChar w:fldCharType="separate"/>
            </w:r>
            <w:r w:rsidR="009D6FD4">
              <w:rPr>
                <w:webHidden/>
              </w:rPr>
              <w:t>17</w:t>
            </w:r>
            <w:r>
              <w:rPr>
                <w:webHidden/>
              </w:rPr>
              <w:fldChar w:fldCharType="end"/>
            </w:r>
          </w:hyperlink>
        </w:p>
        <w:p w14:paraId="0568AE48" w14:textId="0495459A" w:rsidR="0078416A" w:rsidRDefault="0078416A">
          <w:pPr>
            <w:pStyle w:val="Inhopg1"/>
            <w:rPr>
              <w:rFonts w:eastAsiaTheme="minorEastAsia" w:cstheme="minorBidi"/>
              <w:b w:val="0"/>
              <w:sz w:val="22"/>
              <w:szCs w:val="22"/>
              <w:lang w:eastAsia="nl-NL"/>
            </w:rPr>
          </w:pPr>
          <w:hyperlink w:anchor="_Toc106021521" w:history="1">
            <w:r w:rsidRPr="009D7E9E">
              <w:rPr>
                <w:rStyle w:val="Hyperlink"/>
              </w:rPr>
              <w:t>Bijlage 2: Formulier Belangstellingsregistratie</w:t>
            </w:r>
            <w:r>
              <w:rPr>
                <w:webHidden/>
              </w:rPr>
              <w:tab/>
            </w:r>
            <w:r>
              <w:rPr>
                <w:webHidden/>
              </w:rPr>
              <w:fldChar w:fldCharType="begin"/>
            </w:r>
            <w:r>
              <w:rPr>
                <w:webHidden/>
              </w:rPr>
              <w:instrText xml:space="preserve"> PAGEREF _Toc106021521 \h </w:instrText>
            </w:r>
            <w:r>
              <w:rPr>
                <w:webHidden/>
              </w:rPr>
            </w:r>
            <w:r>
              <w:rPr>
                <w:webHidden/>
              </w:rPr>
              <w:fldChar w:fldCharType="separate"/>
            </w:r>
            <w:r w:rsidR="009D6FD4">
              <w:rPr>
                <w:webHidden/>
              </w:rPr>
              <w:t>18</w:t>
            </w:r>
            <w:r>
              <w:rPr>
                <w:webHidden/>
              </w:rPr>
              <w:fldChar w:fldCharType="end"/>
            </w:r>
          </w:hyperlink>
        </w:p>
        <w:p w14:paraId="1BF2BA4E" w14:textId="7730F6E1" w:rsidR="0078416A" w:rsidRDefault="0078416A">
          <w:pPr>
            <w:pStyle w:val="Inhopg1"/>
            <w:rPr>
              <w:rFonts w:eastAsiaTheme="minorEastAsia" w:cstheme="minorBidi"/>
              <w:b w:val="0"/>
              <w:sz w:val="22"/>
              <w:szCs w:val="22"/>
              <w:lang w:eastAsia="nl-NL"/>
            </w:rPr>
          </w:pPr>
          <w:hyperlink w:anchor="_Toc106021522" w:history="1">
            <w:r w:rsidRPr="009D7E9E">
              <w:rPr>
                <w:rStyle w:val="Hyperlink"/>
              </w:rPr>
              <w:t>Bijlage 3: Persoonlijk Van Werk Naar Werk Plan</w:t>
            </w:r>
            <w:r>
              <w:rPr>
                <w:webHidden/>
              </w:rPr>
              <w:tab/>
            </w:r>
            <w:r>
              <w:rPr>
                <w:webHidden/>
              </w:rPr>
              <w:fldChar w:fldCharType="begin"/>
            </w:r>
            <w:r>
              <w:rPr>
                <w:webHidden/>
              </w:rPr>
              <w:instrText xml:space="preserve"> PAGEREF _Toc106021522 \h </w:instrText>
            </w:r>
            <w:r>
              <w:rPr>
                <w:webHidden/>
              </w:rPr>
            </w:r>
            <w:r>
              <w:rPr>
                <w:webHidden/>
              </w:rPr>
              <w:fldChar w:fldCharType="separate"/>
            </w:r>
            <w:r w:rsidR="009D6FD4">
              <w:rPr>
                <w:webHidden/>
              </w:rPr>
              <w:t>19</w:t>
            </w:r>
            <w:r>
              <w:rPr>
                <w:webHidden/>
              </w:rPr>
              <w:fldChar w:fldCharType="end"/>
            </w:r>
          </w:hyperlink>
        </w:p>
        <w:p w14:paraId="050F83A8" w14:textId="44673418" w:rsidR="009C7D9B" w:rsidRPr="004142B3" w:rsidRDefault="005D3538" w:rsidP="004142B3">
          <w:pPr>
            <w:tabs>
              <w:tab w:val="left" w:pos="400"/>
            </w:tabs>
            <w:rPr>
              <w:rFonts w:cstheme="minorHAnsi"/>
              <w:b/>
              <w:bCs/>
              <w:szCs w:val="20"/>
            </w:rPr>
          </w:pPr>
          <w:r w:rsidRPr="004142B3">
            <w:rPr>
              <w:rFonts w:cstheme="minorHAnsi"/>
              <w:b/>
              <w:bCs/>
              <w:szCs w:val="20"/>
            </w:rPr>
            <w:fldChar w:fldCharType="end"/>
          </w:r>
        </w:p>
        <w:p w14:paraId="76C6FAF6" w14:textId="395E0500" w:rsidR="009C7D9B" w:rsidRDefault="009C7D9B" w:rsidP="004142B3">
          <w:pPr>
            <w:tabs>
              <w:tab w:val="left" w:pos="400"/>
            </w:tabs>
            <w:ind w:left="0"/>
            <w:rPr>
              <w:rFonts w:cstheme="minorHAnsi"/>
              <w:b/>
              <w:bCs/>
              <w:szCs w:val="20"/>
            </w:rPr>
          </w:pPr>
        </w:p>
        <w:p w14:paraId="66F29DE0" w14:textId="226857F6" w:rsidR="001E55B9" w:rsidRDefault="001E55B9" w:rsidP="004142B3">
          <w:pPr>
            <w:tabs>
              <w:tab w:val="left" w:pos="400"/>
            </w:tabs>
            <w:ind w:left="0"/>
            <w:rPr>
              <w:rFonts w:cstheme="minorHAnsi"/>
              <w:b/>
              <w:bCs/>
              <w:szCs w:val="20"/>
            </w:rPr>
          </w:pPr>
        </w:p>
        <w:p w14:paraId="18033463" w14:textId="20477AA4" w:rsidR="001E55B9" w:rsidRDefault="001E55B9" w:rsidP="004142B3">
          <w:pPr>
            <w:tabs>
              <w:tab w:val="left" w:pos="400"/>
            </w:tabs>
            <w:ind w:left="0"/>
            <w:rPr>
              <w:rFonts w:cstheme="minorHAnsi"/>
              <w:b/>
              <w:bCs/>
              <w:szCs w:val="20"/>
            </w:rPr>
          </w:pPr>
        </w:p>
        <w:p w14:paraId="713899F3" w14:textId="0DB2126F" w:rsidR="001E55B9" w:rsidRDefault="001E55B9" w:rsidP="004142B3">
          <w:pPr>
            <w:tabs>
              <w:tab w:val="left" w:pos="400"/>
            </w:tabs>
            <w:ind w:left="0"/>
            <w:rPr>
              <w:rFonts w:cstheme="minorHAnsi"/>
              <w:b/>
              <w:bCs/>
              <w:szCs w:val="20"/>
            </w:rPr>
          </w:pPr>
        </w:p>
        <w:p w14:paraId="0379DFA7" w14:textId="7E8070BC" w:rsidR="001E55B9" w:rsidRDefault="001E55B9" w:rsidP="004142B3">
          <w:pPr>
            <w:tabs>
              <w:tab w:val="left" w:pos="400"/>
            </w:tabs>
            <w:ind w:left="0"/>
            <w:rPr>
              <w:rFonts w:cstheme="minorHAnsi"/>
              <w:b/>
              <w:bCs/>
              <w:szCs w:val="20"/>
            </w:rPr>
          </w:pPr>
        </w:p>
        <w:p w14:paraId="2071D529" w14:textId="77777777" w:rsidR="0078416A" w:rsidRPr="004142B3" w:rsidRDefault="0078416A" w:rsidP="004142B3">
          <w:pPr>
            <w:tabs>
              <w:tab w:val="left" w:pos="400"/>
            </w:tabs>
            <w:ind w:left="0"/>
            <w:rPr>
              <w:rFonts w:cstheme="minorHAnsi"/>
              <w:b/>
              <w:bCs/>
              <w:szCs w:val="20"/>
            </w:rPr>
          </w:pPr>
        </w:p>
        <w:p w14:paraId="6C69026A" w14:textId="219222AF" w:rsidR="009C7D9B" w:rsidRPr="00E11734" w:rsidRDefault="009C7D9B" w:rsidP="004142B3">
          <w:pPr>
            <w:tabs>
              <w:tab w:val="left" w:pos="400"/>
            </w:tabs>
            <w:ind w:left="0"/>
            <w:rPr>
              <w:rFonts w:cstheme="minorHAnsi"/>
              <w:b/>
              <w:bCs/>
              <w:szCs w:val="20"/>
            </w:rPr>
          </w:pPr>
        </w:p>
        <w:p w14:paraId="7E4969BD" w14:textId="767133D3" w:rsidR="009C1F56" w:rsidRPr="000F64C1" w:rsidRDefault="009C1F56" w:rsidP="004142B3">
          <w:pPr>
            <w:tabs>
              <w:tab w:val="left" w:pos="400"/>
            </w:tabs>
            <w:ind w:left="0"/>
            <w:rPr>
              <w:b/>
              <w:bCs/>
              <w:sz w:val="18"/>
              <w:szCs w:val="18"/>
            </w:rPr>
          </w:pPr>
        </w:p>
        <w:p w14:paraId="6FDE1E6F" w14:textId="77777777" w:rsidR="009C1F56" w:rsidRDefault="009C1F56" w:rsidP="009C7D9B">
          <w:pPr>
            <w:ind w:left="0"/>
            <w:rPr>
              <w:b/>
              <w:bCs/>
            </w:rPr>
          </w:pPr>
        </w:p>
        <w:p w14:paraId="7071839D" w14:textId="4C60CC30" w:rsidR="007319A8" w:rsidRDefault="00000000" w:rsidP="009C7D9B">
          <w:pPr>
            <w:ind w:left="0"/>
          </w:pPr>
        </w:p>
      </w:sdtContent>
    </w:sdt>
    <w:p w14:paraId="5A09269B" w14:textId="77777777" w:rsidR="00E0260F" w:rsidRPr="00E0260F" w:rsidRDefault="00E0260F" w:rsidP="00050140"/>
    <w:p w14:paraId="2C1AEF56" w14:textId="77777777" w:rsidR="0069608F" w:rsidRDefault="0069608F" w:rsidP="00050140">
      <w:pPr>
        <w:rPr>
          <w:szCs w:val="16"/>
        </w:rPr>
      </w:pPr>
      <w:r>
        <w:br w:type="page"/>
      </w:r>
    </w:p>
    <w:p w14:paraId="205C86B8" w14:textId="77777777" w:rsidR="005C1FFD" w:rsidRDefault="005C1FFD" w:rsidP="00050140">
      <w:pPr>
        <w:pStyle w:val="Kop1"/>
        <w:sectPr w:rsidR="005C1FFD" w:rsidSect="004956FD">
          <w:type w:val="continuous"/>
          <w:pgSz w:w="11906" w:h="16838" w:code="9"/>
          <w:pgMar w:top="2127" w:right="707" w:bottom="1276" w:left="1411" w:header="706" w:footer="706" w:gutter="0"/>
          <w:cols w:num="2" w:space="418"/>
          <w:docGrid w:linePitch="360"/>
        </w:sectPr>
      </w:pPr>
    </w:p>
    <w:p w14:paraId="18A8F778" w14:textId="0B118B8E" w:rsidR="003260DA" w:rsidRPr="00E0260F" w:rsidRDefault="00195E29" w:rsidP="00050140">
      <w:pPr>
        <w:pStyle w:val="Kop1"/>
        <w:ind w:left="567" w:hanging="567"/>
      </w:pPr>
      <w:bookmarkStart w:id="0" w:name="_Toc106021481"/>
      <w:r>
        <w:lastRenderedPageBreak/>
        <w:t>DOEL EN</w:t>
      </w:r>
      <w:r w:rsidR="00B626C7">
        <w:t xml:space="preserve"> UITGANGSPUNTEN</w:t>
      </w:r>
      <w:bookmarkEnd w:id="0"/>
    </w:p>
    <w:p w14:paraId="7F6D84B4" w14:textId="52606B26" w:rsidR="00AB7982" w:rsidRDefault="001B0FF3" w:rsidP="00050140">
      <w:r w:rsidRPr="001B0FF3">
        <w:t xml:space="preserve">Onze medewerkers </w:t>
      </w:r>
      <w:r>
        <w:t xml:space="preserve">zijn belangrijk en </w:t>
      </w:r>
      <w:r w:rsidRPr="001B0FF3">
        <w:t>maken het v</w:t>
      </w:r>
      <w:r w:rsidR="00957896">
        <w:t>erschil voor onze cliënten. Amarant wil een</w:t>
      </w:r>
      <w:r w:rsidRPr="001B0FF3">
        <w:t xml:space="preserve"> organisatie </w:t>
      </w:r>
      <w:r w:rsidR="00957896">
        <w:t xml:space="preserve">zijn waar werk gelukkig maakt en </w:t>
      </w:r>
      <w:r w:rsidRPr="001B0FF3">
        <w:t>medewerkers met plezier, gezond en veilig (samen)werken</w:t>
      </w:r>
      <w:r w:rsidR="00655267">
        <w:t xml:space="preserve"> in elke levensfase</w:t>
      </w:r>
      <w:r w:rsidR="00957896">
        <w:t xml:space="preserve">. We zijn een organisatie waar </w:t>
      </w:r>
      <w:r w:rsidRPr="001B0FF3">
        <w:t xml:space="preserve">iedereen leert. </w:t>
      </w:r>
      <w:r w:rsidR="00962638">
        <w:t>Altijd. Overal. Zo kunnen</w:t>
      </w:r>
      <w:r w:rsidRPr="001B0FF3">
        <w:t xml:space="preserve"> </w:t>
      </w:r>
      <w:r w:rsidR="00962638">
        <w:t>we ons aanpassen</w:t>
      </w:r>
      <w:r w:rsidRPr="001B0FF3">
        <w:t xml:space="preserve"> aan de voortdurend veranderende omgeving en creatief en wendbaar zijn</w:t>
      </w:r>
      <w:r w:rsidR="00957896">
        <w:t>.</w:t>
      </w:r>
      <w:r w:rsidR="00AB7982">
        <w:t xml:space="preserve"> </w:t>
      </w:r>
      <w:r w:rsidR="00B11E7A">
        <w:t xml:space="preserve">Deze flexibiliteit is van belang </w:t>
      </w:r>
      <w:r w:rsidR="00962638">
        <w:t xml:space="preserve">om de </w:t>
      </w:r>
      <w:r w:rsidR="00B11E7A">
        <w:t>continuïteit</w:t>
      </w:r>
      <w:r w:rsidR="00AB7982">
        <w:t xml:space="preserve"> van zorg </w:t>
      </w:r>
      <w:r w:rsidR="00962638">
        <w:t>te</w:t>
      </w:r>
      <w:r w:rsidR="00B11E7A">
        <w:t xml:space="preserve"> borgen en </w:t>
      </w:r>
      <w:r w:rsidR="00962638">
        <w:t xml:space="preserve">samen te </w:t>
      </w:r>
      <w:r w:rsidR="00B11E7A">
        <w:t xml:space="preserve">werken aan een duurzame bedrijfsvoering. </w:t>
      </w:r>
    </w:p>
    <w:p w14:paraId="446FD940" w14:textId="2F1C6EAA" w:rsidR="00B11E7A" w:rsidRDefault="00B11E7A" w:rsidP="00050140"/>
    <w:p w14:paraId="127539B9" w14:textId="425725A3" w:rsidR="0061263D" w:rsidRDefault="00B11E7A" w:rsidP="00050140">
      <w:r>
        <w:t>T</w:t>
      </w:r>
      <w:r w:rsidR="00962638">
        <w:t>och kan het gebeuren dat bepaalde ontwikkelingen vragen om een organisatiewijziging waarbij het niet mogelijk is om hier geleidelijk naar toe te groeien, maar functies wijzigen, vervallen en/of sprake zal zijn van een verplaatsing.</w:t>
      </w:r>
      <w:r w:rsidR="00FB5666">
        <w:t xml:space="preserve"> </w:t>
      </w:r>
      <w:r w:rsidR="00962638">
        <w:t>Voor deze situatie heeft Amarant samen met de betrokken werknemersorganisaties dit sociaal plan opgesteld</w:t>
      </w:r>
      <w:r w:rsidR="00FB5666">
        <w:t xml:space="preserve">, </w:t>
      </w:r>
      <w:r w:rsidR="005C4205">
        <w:t xml:space="preserve">zodat medewerkers van werk naar werk </w:t>
      </w:r>
      <w:r w:rsidR="005C4205" w:rsidRPr="001E6313">
        <w:t>naar werk</w:t>
      </w:r>
      <w:r w:rsidR="005C4205" w:rsidRPr="005C4205">
        <w:t xml:space="preserve"> </w:t>
      </w:r>
      <w:r w:rsidR="005C4205">
        <w:t>begeleid worden</w:t>
      </w:r>
      <w:r w:rsidR="00962638">
        <w:t xml:space="preserve">. </w:t>
      </w:r>
      <w:r w:rsidR="00FB5666">
        <w:t xml:space="preserve">In dit sociaal plan </w:t>
      </w:r>
      <w:r w:rsidR="00962638">
        <w:t xml:space="preserve">liggen </w:t>
      </w:r>
      <w:r w:rsidR="00655267" w:rsidRPr="0069608F">
        <w:t>de afspraken vast</w:t>
      </w:r>
      <w:r w:rsidR="00655267">
        <w:t xml:space="preserve"> om </w:t>
      </w:r>
      <w:r w:rsidR="00655267" w:rsidRPr="0069608F">
        <w:t xml:space="preserve">– wanneer dat noodzakelijk zou zijn - op een zorgvuldige manier </w:t>
      </w:r>
      <w:r w:rsidR="00655267">
        <w:t xml:space="preserve">om te gaan met organisatiewijzigingen. </w:t>
      </w:r>
      <w:r w:rsidR="007273E6">
        <w:t>Als goed werkgever steken wij</w:t>
      </w:r>
      <w:r w:rsidR="00655267">
        <w:t xml:space="preserve"> </w:t>
      </w:r>
      <w:r w:rsidR="00FC726F" w:rsidRPr="00FC726F">
        <w:t>in op behoud en – waar dat kan – op omscholing</w:t>
      </w:r>
      <w:r w:rsidR="00655267">
        <w:t>.</w:t>
      </w:r>
      <w:r w:rsidR="00FC726F" w:rsidRPr="00FC726F">
        <w:t xml:space="preserve"> </w:t>
      </w:r>
      <w:r w:rsidR="00F7375E">
        <w:t xml:space="preserve">Wij </w:t>
      </w:r>
      <w:r w:rsidR="00FC726F">
        <w:t xml:space="preserve">hanteren </w:t>
      </w:r>
      <w:r w:rsidR="00F7375E">
        <w:t xml:space="preserve">daarbij </w:t>
      </w:r>
      <w:r w:rsidR="00FC726F">
        <w:t>de volgende uitganspunten:</w:t>
      </w:r>
      <w:r w:rsidR="007A0D32">
        <w:t xml:space="preserve"> </w:t>
      </w:r>
    </w:p>
    <w:p w14:paraId="36341924" w14:textId="77777777" w:rsidR="00FC726F" w:rsidRPr="00FC726F" w:rsidRDefault="00FC726F" w:rsidP="008477BA">
      <w:pPr>
        <w:numPr>
          <w:ilvl w:val="0"/>
          <w:numId w:val="17"/>
        </w:numPr>
      </w:pPr>
      <w:r w:rsidRPr="00FC726F">
        <w:t xml:space="preserve">We vinden het belangrijk dat </w:t>
      </w:r>
      <w:r w:rsidRPr="00FC726F">
        <w:rPr>
          <w:b/>
          <w:bCs/>
        </w:rPr>
        <w:t xml:space="preserve">medewerkers zelf keuzes </w:t>
      </w:r>
      <w:r w:rsidRPr="00FC726F">
        <w:t xml:space="preserve">kunnen maken passend bij hun persoonlijke wensen en ontwikkelbehoeftes. We zijn ons ervan bewust dat dit bij een organisatiewijziging in het geding komt, maar streven naar de juiste medewerker op de juiste plek. </w:t>
      </w:r>
    </w:p>
    <w:p w14:paraId="423ADEF1" w14:textId="68D43952" w:rsidR="00EF2BD0" w:rsidRDefault="007D1FEF" w:rsidP="008477BA">
      <w:pPr>
        <w:numPr>
          <w:ilvl w:val="0"/>
          <w:numId w:val="17"/>
        </w:numPr>
      </w:pPr>
      <w:r w:rsidRPr="00FC726F">
        <w:t xml:space="preserve">Amarant biedt medewerkers </w:t>
      </w:r>
      <w:r w:rsidRPr="00F22725">
        <w:rPr>
          <w:bCs/>
        </w:rPr>
        <w:t>hulp en ondersteuning</w:t>
      </w:r>
      <w:r w:rsidRPr="00FC726F">
        <w:rPr>
          <w:b/>
          <w:bCs/>
        </w:rPr>
        <w:t>.</w:t>
      </w:r>
      <w:r w:rsidR="00CE30DB">
        <w:rPr>
          <w:b/>
          <w:bCs/>
        </w:rPr>
        <w:t xml:space="preserve"> </w:t>
      </w:r>
      <w:r w:rsidR="00CE30DB" w:rsidRPr="00F22725">
        <w:rPr>
          <w:bCs/>
        </w:rPr>
        <w:t xml:space="preserve">We </w:t>
      </w:r>
      <w:r w:rsidR="009D395D">
        <w:rPr>
          <w:bCs/>
        </w:rPr>
        <w:t>begeleiden medewerkers</w:t>
      </w:r>
      <w:r w:rsidR="00F22725">
        <w:rPr>
          <w:bCs/>
        </w:rPr>
        <w:t xml:space="preserve"> </w:t>
      </w:r>
      <w:r w:rsidR="00CE30DB" w:rsidRPr="00F22725">
        <w:rPr>
          <w:b/>
          <w:bCs/>
        </w:rPr>
        <w:t>van werk naar werk</w:t>
      </w:r>
      <w:r w:rsidR="00655267">
        <w:rPr>
          <w:b/>
          <w:bCs/>
        </w:rPr>
        <w:t xml:space="preserve">. </w:t>
      </w:r>
      <w:r w:rsidR="00655267" w:rsidRPr="00655267">
        <w:rPr>
          <w:bCs/>
        </w:rPr>
        <w:t xml:space="preserve">Daarbij </w:t>
      </w:r>
      <w:r w:rsidR="00655267">
        <w:rPr>
          <w:bCs/>
        </w:rPr>
        <w:t xml:space="preserve">stimuleren wij met name </w:t>
      </w:r>
      <w:r w:rsidR="00655267" w:rsidRPr="00655267">
        <w:rPr>
          <w:b/>
          <w:bCs/>
        </w:rPr>
        <w:t>omscholing</w:t>
      </w:r>
      <w:r w:rsidR="00655267">
        <w:rPr>
          <w:b/>
          <w:bCs/>
        </w:rPr>
        <w:t xml:space="preserve"> en/of bijscholing naar </w:t>
      </w:r>
      <w:r w:rsidR="00F22725" w:rsidRPr="00F22725">
        <w:rPr>
          <w:b/>
          <w:bCs/>
        </w:rPr>
        <w:t>zorg</w:t>
      </w:r>
      <w:r w:rsidR="00F22725" w:rsidRPr="00655267">
        <w:rPr>
          <w:b/>
          <w:bCs/>
        </w:rPr>
        <w:t>functie</w:t>
      </w:r>
      <w:r w:rsidR="00655267" w:rsidRPr="00655267">
        <w:rPr>
          <w:b/>
          <w:bCs/>
        </w:rPr>
        <w:t>s</w:t>
      </w:r>
      <w:r w:rsidR="002D297D">
        <w:rPr>
          <w:bCs/>
        </w:rPr>
        <w:t>.</w:t>
      </w:r>
    </w:p>
    <w:p w14:paraId="07B556FE" w14:textId="55BC585B" w:rsidR="00FC726F" w:rsidRPr="00FC726F" w:rsidRDefault="00FC726F" w:rsidP="008477BA">
      <w:pPr>
        <w:numPr>
          <w:ilvl w:val="0"/>
          <w:numId w:val="17"/>
        </w:numPr>
      </w:pPr>
      <w:r w:rsidRPr="00FC726F">
        <w:t xml:space="preserve">We gaan uit van </w:t>
      </w:r>
      <w:r w:rsidRPr="00FC726F">
        <w:rPr>
          <w:b/>
          <w:bCs/>
        </w:rPr>
        <w:t>duurzame inzetbaarheid in elke levensfase</w:t>
      </w:r>
      <w:r w:rsidRPr="00FC726F">
        <w:t xml:space="preserve">. Dit betekent dat we verwachten dat medewerkers gedurende hun </w:t>
      </w:r>
      <w:r w:rsidR="00A04AA8">
        <w:t xml:space="preserve">hele </w:t>
      </w:r>
      <w:r w:rsidRPr="00FC726F">
        <w:t xml:space="preserve">loopbaan bezig zijn om het werk gezond, veilige en met plezier uit kunnen blijven oefenen en niet pas bij een organisatiewijziging. </w:t>
      </w:r>
    </w:p>
    <w:p w14:paraId="52D70ABD" w14:textId="05DC42F7" w:rsidR="00FC726F" w:rsidRPr="00FC726F" w:rsidRDefault="00FC726F" w:rsidP="008477BA">
      <w:pPr>
        <w:numPr>
          <w:ilvl w:val="0"/>
          <w:numId w:val="17"/>
        </w:numPr>
      </w:pPr>
      <w:r w:rsidRPr="00FC726F">
        <w:t xml:space="preserve">Zowel Amarant als medewerkers </w:t>
      </w:r>
      <w:r>
        <w:t>nemen</w:t>
      </w:r>
      <w:r w:rsidRPr="00FC726F">
        <w:t xml:space="preserve"> een </w:t>
      </w:r>
      <w:r w:rsidRPr="00FC726F">
        <w:rPr>
          <w:b/>
          <w:bCs/>
        </w:rPr>
        <w:t xml:space="preserve">actieve houding </w:t>
      </w:r>
      <w:r w:rsidRPr="00FC726F">
        <w:t>aan</w:t>
      </w:r>
      <w:r w:rsidR="009D395D">
        <w:t xml:space="preserve">. </w:t>
      </w:r>
      <w:r w:rsidR="005C4205">
        <w:t>Beiden leveren</w:t>
      </w:r>
      <w:r w:rsidR="00DB73FC">
        <w:t xml:space="preserve"> </w:t>
      </w:r>
      <w:r w:rsidR="00FB5666">
        <w:t xml:space="preserve">daarom </w:t>
      </w:r>
      <w:r w:rsidRPr="00FC726F">
        <w:t xml:space="preserve">optimale inspanning bij het zoeken, vinden, aanbieden en aanvaarden van een passende functie binnen of buiten Amarant. </w:t>
      </w:r>
    </w:p>
    <w:p w14:paraId="0214FF62" w14:textId="6D46B7CF" w:rsidR="006A3877" w:rsidRDefault="006A3877" w:rsidP="00C709A1">
      <w:pPr>
        <w:ind w:left="0"/>
      </w:pPr>
    </w:p>
    <w:p w14:paraId="2065FEA6" w14:textId="3369234A" w:rsidR="00BE0ADC" w:rsidRDefault="006A3877" w:rsidP="00AB7982">
      <w:r>
        <w:t xml:space="preserve">Bij een organisatiewijziging doorlopen wij de volgende </w:t>
      </w:r>
      <w:r w:rsidR="00734252">
        <w:t>proces</w:t>
      </w:r>
      <w:r w:rsidR="00E9629D">
        <w:rPr>
          <w:rStyle w:val="Voetnootmarkering"/>
        </w:rPr>
        <w:footnoteReference w:id="1"/>
      </w:r>
      <w:r w:rsidR="00AB7982">
        <w:t xml:space="preserve">: </w:t>
      </w:r>
      <w:r w:rsidR="00AB7982">
        <w:br/>
      </w:r>
    </w:p>
    <w:tbl>
      <w:tblPr>
        <w:tblStyle w:val="Tabelraster"/>
        <w:tblW w:w="5392" w:type="dxa"/>
        <w:tblInd w:w="2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392"/>
      </w:tblGrid>
      <w:tr w:rsidR="00C709A1" w14:paraId="78ED280E" w14:textId="77777777" w:rsidTr="00127790">
        <w:trPr>
          <w:trHeight w:val="5457"/>
        </w:trPr>
        <w:tc>
          <w:tcPr>
            <w:tcW w:w="5392" w:type="dxa"/>
            <w:shd w:val="clear" w:color="auto" w:fill="F2F2F2" w:themeFill="background1" w:themeFillShade="F2"/>
          </w:tcPr>
          <w:p w14:paraId="46F27B37" w14:textId="5817ADA8" w:rsidR="00C709A1" w:rsidRDefault="00C709A1" w:rsidP="00C709A1">
            <w:pPr>
              <w:ind w:left="0"/>
              <w:rPr>
                <w:b/>
                <w:i/>
              </w:rPr>
            </w:pPr>
          </w:p>
          <w:p w14:paraId="5F6DBA3B" w14:textId="628D940A" w:rsidR="00C709A1" w:rsidRPr="00FA5E82" w:rsidRDefault="00BE0ADC" w:rsidP="00C709A1">
            <w:pPr>
              <w:ind w:left="0"/>
            </w:pPr>
            <w:r>
              <w:rPr>
                <w:noProof/>
                <w:lang w:eastAsia="nl-NL"/>
              </w:rPr>
              <mc:AlternateContent>
                <mc:Choice Requires="wps">
                  <w:drawing>
                    <wp:anchor distT="0" distB="0" distL="114300" distR="114300" simplePos="0" relativeHeight="251726848" behindDoc="0" locked="0" layoutInCell="1" allowOverlap="1" wp14:anchorId="196E3650" wp14:editId="06F20C82">
                      <wp:simplePos x="0" y="0"/>
                      <wp:positionH relativeFrom="column">
                        <wp:posOffset>128064</wp:posOffset>
                      </wp:positionH>
                      <wp:positionV relativeFrom="paragraph">
                        <wp:posOffset>52070</wp:posOffset>
                      </wp:positionV>
                      <wp:extent cx="105410" cy="106045"/>
                      <wp:effectExtent l="0" t="0" r="27940" b="27305"/>
                      <wp:wrapNone/>
                      <wp:docPr id="5" name="Ovaal 5"/>
                      <wp:cNvGraphicFramePr/>
                      <a:graphic xmlns:a="http://schemas.openxmlformats.org/drawingml/2006/main">
                        <a:graphicData uri="http://schemas.microsoft.com/office/word/2010/wordprocessingShape">
                          <wps:wsp>
                            <wps:cNvSpPr/>
                            <wps:spPr>
                              <a:xfrm>
                                <a:off x="0" y="0"/>
                                <a:ext cx="105410" cy="106045"/>
                              </a:xfrm>
                              <a:prstGeom prst="ellipse">
                                <a:avLst/>
                              </a:prstGeom>
                              <a:solidFill>
                                <a:schemeClr val="accent3">
                                  <a:lumMod val="40000"/>
                                  <a:lumOff val="60000"/>
                                </a:schemeClr>
                              </a:solidFill>
                              <a:ln>
                                <a:solidFill>
                                  <a:schemeClr val="accent3">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8549C8" id="Ovaal 5" o:spid="_x0000_s1026" style="position:absolute;margin-left:10.1pt;margin-top:4.1pt;width:8.3pt;height:8.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" fillcolor="#dbdbdb [1302]" strokecolor="#7b7b7b [2406]" strokeweight="1pt">
                      <v:stroke joinstyle="miter"/>
                    </v:oval>
                  </w:pict>
                </mc:Fallback>
              </mc:AlternateContent>
            </w:r>
            <w:r w:rsidR="00F560F3">
              <w:rPr>
                <w:noProof/>
                <w:lang w:eastAsia="nl-NL"/>
              </w:rPr>
              <mc:AlternateContent>
                <mc:Choice Requires="wps">
                  <w:drawing>
                    <wp:anchor distT="0" distB="0" distL="114300" distR="114300" simplePos="0" relativeHeight="251709440" behindDoc="0" locked="0" layoutInCell="1" allowOverlap="1" wp14:anchorId="0C91F8CF" wp14:editId="5D6218BF">
                      <wp:simplePos x="0" y="0"/>
                      <wp:positionH relativeFrom="column">
                        <wp:posOffset>342831</wp:posOffset>
                      </wp:positionH>
                      <wp:positionV relativeFrom="paragraph">
                        <wp:posOffset>10160</wp:posOffset>
                      </wp:positionV>
                      <wp:extent cx="1288192" cy="408305"/>
                      <wp:effectExtent l="0" t="0" r="7620" b="10795"/>
                      <wp:wrapNone/>
                      <wp:docPr id="66" name="Tekstvak 66"/>
                      <wp:cNvGraphicFramePr/>
                      <a:graphic xmlns:a="http://schemas.openxmlformats.org/drawingml/2006/main">
                        <a:graphicData uri="http://schemas.microsoft.com/office/word/2010/wordprocessingShape">
                          <wps:wsp>
                            <wps:cNvSpPr txBox="1"/>
                            <wps:spPr>
                              <a:xfrm>
                                <a:off x="0" y="0"/>
                                <a:ext cx="1288192" cy="408305"/>
                              </a:xfrm>
                              <a:prstGeom prst="rect">
                                <a:avLst/>
                              </a:prstGeom>
                              <a:noFill/>
                              <a:ln w="6350">
                                <a:noFill/>
                              </a:ln>
                            </wps:spPr>
                            <wps:txbx>
                              <w:txbxContent>
                                <w:p w14:paraId="68805341" w14:textId="5D0F65CD" w:rsidR="00361970" w:rsidRDefault="00361970" w:rsidP="00C709A1">
                                  <w:pPr>
                                    <w:ind w:left="0"/>
                                  </w:pPr>
                                  <w:r>
                                    <w:rPr>
                                      <w:rFonts w:ascii="LeMonde Livre" w:hAnsi="LeMonde Livre"/>
                                      <w:i/>
                                      <w:color w:val="99CFC6"/>
                                      <w:sz w:val="24"/>
                                      <w14:textFill>
                                        <w14:solidFill>
                                          <w14:srgbClr w14:val="99CFC6">
                                            <w14:lumMod w14:val="75000"/>
                                          </w14:srgbClr>
                                        </w14:solidFill>
                                      </w14:textFill>
                                    </w:rPr>
                                    <w:t>Start v</w:t>
                                  </w:r>
                                  <w:r w:rsidRPr="00CB79B3">
                                    <w:rPr>
                                      <w:rFonts w:ascii="LeMonde Livre" w:hAnsi="LeMonde Livre"/>
                                      <w:i/>
                                      <w:color w:val="99CFC6"/>
                                      <w:sz w:val="24"/>
                                      <w14:textFill>
                                        <w14:solidFill>
                                          <w14:srgbClr w14:val="99CFC6">
                                            <w14:lumMod w14:val="75000"/>
                                          </w14:srgbClr>
                                        </w14:solidFill>
                                      </w14:textFill>
                                    </w:rPr>
                                    <w:t>oortraject</w:t>
                                  </w:r>
                                  <w:r w:rsidRPr="00CB79B3">
                                    <w:rPr>
                                      <w:color w:val="A3D4CB" w:themeColor="accent2" w:themeShade="E6"/>
                                    </w:rPr>
                                    <w:br/>
                                  </w:r>
                                  <w:r>
                                    <w:rPr>
                                      <w:i/>
                                      <w:sz w:val="14"/>
                                      <w:szCs w:val="16"/>
                                    </w:rPr>
                                    <w:t>2</w:t>
                                  </w:r>
                                  <w:r w:rsidRPr="00B1116D">
                                    <w:rPr>
                                      <w:i/>
                                      <w:sz w:val="14"/>
                                      <w:szCs w:val="16"/>
                                    </w:rPr>
                                    <w:t xml:space="preserve"> maand</w:t>
                                  </w:r>
                                  <w:r>
                                    <w:rPr>
                                      <w:i/>
                                      <w:sz w:val="14"/>
                                      <w:szCs w:val="16"/>
                                    </w:rPr>
                                    <w:t>en</w:t>
                                  </w:r>
                                  <w:r>
                                    <w:rPr>
                                      <w:i/>
                                      <w:sz w:val="14"/>
                                      <w:szCs w:val="16"/>
                                    </w:rPr>
                                    <w:br/>
                                  </w:r>
                                  <w:r>
                                    <w:rPr>
                                      <w:i/>
                                      <w:sz w:val="14"/>
                                      <w:szCs w:val="16"/>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1F8CF" id="_x0000_t202" coordsize="21600,21600" o:spt="202" path="m,l,21600r21600,l21600,xe">
                      <v:stroke joinstyle="miter"/>
                      <v:path gradientshapeok="t" o:connecttype="rect"/>
                    </v:shapetype>
                    <v:shape id="Tekstvak 66" o:spid="_x0000_s1026" type="#_x0000_t202" style="position:absolute;margin-left:27pt;margin-top:.8pt;width:101.45pt;height:32.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" filled="f" stroked="f" strokeweight=".5pt">
                      <v:textbox inset="0,0,0,0">
                        <w:txbxContent>
                          <w:p w14:paraId="68805341" w14:textId="5D0F65CD" w:rsidR="00361970" w:rsidRDefault="00361970" w:rsidP="00C709A1">
                            <w:pPr>
                              <w:ind w:left="0"/>
                            </w:pPr>
                            <w:r>
                              <w:rPr>
                                <w:rFonts w:ascii="LeMonde Livre" w:hAnsi="LeMonde Livre"/>
                                <w:i/>
                                <w:color w:val="99CFC6"/>
                                <w:sz w:val="24"/>
                                <w14:textFill>
                                  <w14:solidFill>
                                    <w14:srgbClr w14:val="99CFC6">
                                      <w14:lumMod w14:val="75000"/>
                                    </w14:srgbClr>
                                  </w14:solidFill>
                                </w14:textFill>
                              </w:rPr>
                              <w:t>Start v</w:t>
                            </w:r>
                            <w:r w:rsidRPr="00CB79B3">
                              <w:rPr>
                                <w:rFonts w:ascii="LeMonde Livre" w:hAnsi="LeMonde Livre"/>
                                <w:i/>
                                <w:color w:val="99CFC6"/>
                                <w:sz w:val="24"/>
                                <w14:textFill>
                                  <w14:solidFill>
                                    <w14:srgbClr w14:val="99CFC6">
                                      <w14:lumMod w14:val="75000"/>
                                    </w14:srgbClr>
                                  </w14:solidFill>
                                </w14:textFill>
                              </w:rPr>
                              <w:t>oortraject</w:t>
                            </w:r>
                            <w:r w:rsidRPr="00CB79B3">
                              <w:rPr>
                                <w:color w:val="A3D4CB" w:themeColor="accent2" w:themeShade="E6"/>
                              </w:rPr>
                              <w:br/>
                            </w:r>
                            <w:r>
                              <w:rPr>
                                <w:i/>
                                <w:sz w:val="14"/>
                                <w:szCs w:val="16"/>
                              </w:rPr>
                              <w:t>2</w:t>
                            </w:r>
                            <w:r w:rsidRPr="00B1116D">
                              <w:rPr>
                                <w:i/>
                                <w:sz w:val="14"/>
                                <w:szCs w:val="16"/>
                              </w:rPr>
                              <w:t xml:space="preserve"> maand</w:t>
                            </w:r>
                            <w:r>
                              <w:rPr>
                                <w:i/>
                                <w:sz w:val="14"/>
                                <w:szCs w:val="16"/>
                              </w:rPr>
                              <w:t>en</w:t>
                            </w:r>
                            <w:r>
                              <w:rPr>
                                <w:i/>
                                <w:sz w:val="14"/>
                                <w:szCs w:val="16"/>
                              </w:rPr>
                              <w:br/>
                            </w:r>
                            <w:r>
                              <w:rPr>
                                <w:i/>
                                <w:sz w:val="14"/>
                                <w:szCs w:val="16"/>
                              </w:rPr>
                              <w:br/>
                            </w:r>
                          </w:p>
                        </w:txbxContent>
                      </v:textbox>
                    </v:shape>
                  </w:pict>
                </mc:Fallback>
              </mc:AlternateContent>
            </w:r>
            <w:r>
              <w:rPr>
                <w:noProof/>
                <w:lang w:eastAsia="nl-NL"/>
              </w:rPr>
              <mc:AlternateContent>
                <mc:Choice Requires="wps">
                  <w:drawing>
                    <wp:anchor distT="0" distB="0" distL="114300" distR="114300" simplePos="0" relativeHeight="251708416" behindDoc="0" locked="0" layoutInCell="1" allowOverlap="1" wp14:anchorId="046A3BE4" wp14:editId="5B4CECB7">
                      <wp:simplePos x="0" y="0"/>
                      <wp:positionH relativeFrom="margin">
                        <wp:posOffset>172926</wp:posOffset>
                      </wp:positionH>
                      <wp:positionV relativeFrom="paragraph">
                        <wp:posOffset>102371</wp:posOffset>
                      </wp:positionV>
                      <wp:extent cx="6178" cy="639926"/>
                      <wp:effectExtent l="19050" t="19050" r="32385" b="27305"/>
                      <wp:wrapNone/>
                      <wp:docPr id="72" name="Rechte verbindingslijn 72"/>
                      <wp:cNvGraphicFramePr/>
                      <a:graphic xmlns:a="http://schemas.openxmlformats.org/drawingml/2006/main">
                        <a:graphicData uri="http://schemas.microsoft.com/office/word/2010/wordprocessingShape">
                          <wps:wsp>
                            <wps:cNvCnPr/>
                            <wps:spPr>
                              <a:xfrm flipH="1">
                                <a:off x="0" y="0"/>
                                <a:ext cx="6178" cy="639926"/>
                              </a:xfrm>
                              <a:prstGeom prst="line">
                                <a:avLst/>
                              </a:prstGeom>
                              <a:ln w="38100">
                                <a:solidFill>
                                  <a:schemeClr val="accent3">
                                    <a:lumMod val="40000"/>
                                    <a:lumOff val="60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A305A" id="Rechte verbindingslijn 72" o:spid="_x0000_s1026" style="position:absolute;flip:x;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6pt,8.05pt" to="14.1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" strokecolor="#dbdbdb [1302]" strokeweight="3pt">
                      <v:stroke joinstyle="miter"/>
                      <w10:wrap anchorx="margin"/>
                    </v:line>
                  </w:pict>
                </mc:Fallback>
              </mc:AlternateContent>
            </w:r>
          </w:p>
          <w:p w14:paraId="0F8E4DB1" w14:textId="399407FC" w:rsidR="00C709A1" w:rsidRDefault="00C709A1" w:rsidP="00C709A1">
            <w:pPr>
              <w:ind w:left="0"/>
            </w:pPr>
          </w:p>
          <w:p w14:paraId="61473420" w14:textId="13977457" w:rsidR="00C709A1" w:rsidRDefault="00C709A1" w:rsidP="00C709A1">
            <w:pPr>
              <w:ind w:left="0"/>
            </w:pPr>
          </w:p>
          <w:p w14:paraId="03A78BA4" w14:textId="682B811E" w:rsidR="00C709A1" w:rsidRPr="0066402E" w:rsidRDefault="00C709A1" w:rsidP="00C709A1">
            <w:pPr>
              <w:tabs>
                <w:tab w:val="left" w:pos="-709"/>
                <w:tab w:val="left" w:pos="0"/>
                <w:tab w:val="num" w:pos="284"/>
                <w:tab w:val="left" w:pos="426"/>
                <w:tab w:val="left" w:pos="2268"/>
              </w:tabs>
              <w:ind w:left="284" w:hanging="284"/>
              <w:rPr>
                <w:rFonts w:ascii="Calibri" w:hAnsi="Calibri"/>
                <w:szCs w:val="20"/>
              </w:rPr>
            </w:pPr>
          </w:p>
          <w:p w14:paraId="41F541E1" w14:textId="7D560249" w:rsidR="00C709A1" w:rsidRDefault="00BE0ADC" w:rsidP="00BE0ADC">
            <w:r>
              <w:rPr>
                <w:noProof/>
                <w:lang w:eastAsia="nl-NL"/>
              </w:rPr>
              <mc:AlternateContent>
                <mc:Choice Requires="wps">
                  <w:drawing>
                    <wp:anchor distT="0" distB="0" distL="114300" distR="114300" simplePos="0" relativeHeight="251724800" behindDoc="0" locked="0" layoutInCell="1" allowOverlap="1" wp14:anchorId="1E674C9F" wp14:editId="31ABF662">
                      <wp:simplePos x="0" y="0"/>
                      <wp:positionH relativeFrom="column">
                        <wp:posOffset>119586</wp:posOffset>
                      </wp:positionH>
                      <wp:positionV relativeFrom="paragraph">
                        <wp:posOffset>2458085</wp:posOffset>
                      </wp:positionV>
                      <wp:extent cx="105410" cy="106045"/>
                      <wp:effectExtent l="0" t="0" r="27940" b="27305"/>
                      <wp:wrapNone/>
                      <wp:docPr id="3" name="Ovaal 3"/>
                      <wp:cNvGraphicFramePr/>
                      <a:graphic xmlns:a="http://schemas.openxmlformats.org/drawingml/2006/main">
                        <a:graphicData uri="http://schemas.microsoft.com/office/word/2010/wordprocessingShape">
                          <wps:wsp>
                            <wps:cNvSpPr/>
                            <wps:spPr>
                              <a:xfrm>
                                <a:off x="0" y="0"/>
                                <a:ext cx="105410" cy="10604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6E7D9" id="Ovaal 3" o:spid="_x0000_s1026" style="position:absolute;margin-left:9.4pt;margin-top:193.55pt;width:8.3pt;height:8.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" fillcolor="#a5a5a5 [3206]" strokecolor="#525252 [1606]" strokeweight="1pt">
                      <v:stroke joinstyle="miter"/>
                    </v:oval>
                  </w:pict>
                </mc:Fallback>
              </mc:AlternateContent>
            </w:r>
            <w:r>
              <w:rPr>
                <w:noProof/>
                <w:lang w:eastAsia="nl-NL"/>
              </w:rPr>
              <mc:AlternateContent>
                <mc:Choice Requires="wps">
                  <w:drawing>
                    <wp:anchor distT="0" distB="0" distL="114300" distR="114300" simplePos="0" relativeHeight="251734016" behindDoc="0" locked="0" layoutInCell="1" allowOverlap="1" wp14:anchorId="7F5E1E9D" wp14:editId="46BAA9AE">
                      <wp:simplePos x="0" y="0"/>
                      <wp:positionH relativeFrom="column">
                        <wp:posOffset>118951</wp:posOffset>
                      </wp:positionH>
                      <wp:positionV relativeFrom="paragraph">
                        <wp:posOffset>873760</wp:posOffset>
                      </wp:positionV>
                      <wp:extent cx="105410" cy="106045"/>
                      <wp:effectExtent l="0" t="0" r="27940" b="27305"/>
                      <wp:wrapNone/>
                      <wp:docPr id="4" name="Ovaal 4"/>
                      <wp:cNvGraphicFramePr/>
                      <a:graphic xmlns:a="http://schemas.openxmlformats.org/drawingml/2006/main">
                        <a:graphicData uri="http://schemas.microsoft.com/office/word/2010/wordprocessingShape">
                          <wps:wsp>
                            <wps:cNvSpPr/>
                            <wps:spPr>
                              <a:xfrm>
                                <a:off x="0" y="0"/>
                                <a:ext cx="105410" cy="106045"/>
                              </a:xfrm>
                              <a:prstGeom prst="ellipse">
                                <a:avLst/>
                              </a:prstGeom>
                              <a:ln>
                                <a:solidFill>
                                  <a:schemeClr val="accent2">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1EE649" id="Ovaal 4" o:spid="_x0000_s1026" style="position:absolute;margin-left:9.35pt;margin-top:68.8pt;width:8.3pt;height:8.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" fillcolor="#bfe1db [3209]" strokecolor="#77bfb2 [2405]" strokeweight="1pt">
                      <v:stroke joinstyle="miter"/>
                    </v:oval>
                  </w:pict>
                </mc:Fallback>
              </mc:AlternateContent>
            </w:r>
            <w:r>
              <w:rPr>
                <w:noProof/>
                <w:lang w:eastAsia="nl-NL"/>
              </w:rPr>
              <mc:AlternateContent>
                <mc:Choice Requires="wps">
                  <w:drawing>
                    <wp:anchor distT="0" distB="0" distL="114300" distR="114300" simplePos="0" relativeHeight="251721728" behindDoc="0" locked="0" layoutInCell="1" allowOverlap="1" wp14:anchorId="00CE4593" wp14:editId="697CD60B">
                      <wp:simplePos x="0" y="0"/>
                      <wp:positionH relativeFrom="column">
                        <wp:posOffset>118316</wp:posOffset>
                      </wp:positionH>
                      <wp:positionV relativeFrom="paragraph">
                        <wp:posOffset>1561465</wp:posOffset>
                      </wp:positionV>
                      <wp:extent cx="105410" cy="106045"/>
                      <wp:effectExtent l="0" t="0" r="27940" b="27305"/>
                      <wp:wrapNone/>
                      <wp:docPr id="69" name="Ovaal 69"/>
                      <wp:cNvGraphicFramePr/>
                      <a:graphic xmlns:a="http://schemas.openxmlformats.org/drawingml/2006/main">
                        <a:graphicData uri="http://schemas.microsoft.com/office/word/2010/wordprocessingShape">
                          <wps:wsp>
                            <wps:cNvSpPr/>
                            <wps:spPr>
                              <a:xfrm>
                                <a:off x="0" y="0"/>
                                <a:ext cx="105410" cy="106045"/>
                              </a:xfrm>
                              <a:prstGeom prst="ellipse">
                                <a:avLst/>
                              </a:prstGeom>
                              <a:solidFill>
                                <a:schemeClr val="accent2">
                                  <a:lumMod val="50000"/>
                                </a:schemeClr>
                              </a:solidFill>
                              <a:ln>
                                <a:solidFill>
                                  <a:schemeClr val="accent2">
                                    <a:lumMod val="25000"/>
                                  </a:schemeClr>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5B891C" id="Ovaal 69" o:spid="_x0000_s1026" style="position:absolute;margin-left:9.3pt;margin-top:122.95pt;width:8.3pt;height:8.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" fillcolor="#428c7f [1605]" strokecolor="#20453f [805]" strokeweight="1pt">
                      <v:stroke joinstyle="miter"/>
                    </v:oval>
                  </w:pict>
                </mc:Fallback>
              </mc:AlternateContent>
            </w:r>
            <w:r>
              <w:rPr>
                <w:noProof/>
                <w:lang w:eastAsia="nl-NL"/>
              </w:rPr>
              <mc:AlternateContent>
                <mc:Choice Requires="wps">
                  <w:drawing>
                    <wp:anchor distT="0" distB="0" distL="114300" distR="114300" simplePos="0" relativeHeight="251716608" behindDoc="0" locked="0" layoutInCell="1" allowOverlap="1" wp14:anchorId="1DEAAE98" wp14:editId="3C8713D9">
                      <wp:simplePos x="0" y="0"/>
                      <wp:positionH relativeFrom="column">
                        <wp:posOffset>357634</wp:posOffset>
                      </wp:positionH>
                      <wp:positionV relativeFrom="paragraph">
                        <wp:posOffset>2417940</wp:posOffset>
                      </wp:positionV>
                      <wp:extent cx="2825951" cy="227566"/>
                      <wp:effectExtent l="0" t="0" r="12700" b="1270"/>
                      <wp:wrapNone/>
                      <wp:docPr id="75" name="Tekstvak 75"/>
                      <wp:cNvGraphicFramePr/>
                      <a:graphic xmlns:a="http://schemas.openxmlformats.org/drawingml/2006/main">
                        <a:graphicData uri="http://schemas.microsoft.com/office/word/2010/wordprocessingShape">
                          <wps:wsp>
                            <wps:cNvSpPr txBox="1"/>
                            <wps:spPr>
                              <a:xfrm>
                                <a:off x="0" y="0"/>
                                <a:ext cx="2825951" cy="227566"/>
                              </a:xfrm>
                              <a:prstGeom prst="rect">
                                <a:avLst/>
                              </a:prstGeom>
                              <a:noFill/>
                              <a:ln w="6350">
                                <a:noFill/>
                              </a:ln>
                            </wps:spPr>
                            <wps:txbx>
                              <w:txbxContent>
                                <w:p w14:paraId="3E319587" w14:textId="6DB7DABB" w:rsidR="00361970" w:rsidRPr="00BE0ADC" w:rsidRDefault="00361970" w:rsidP="00C709A1">
                                  <w:pPr>
                                    <w:ind w:left="0"/>
                                    <w:rPr>
                                      <w:color w:val="9F0E11" w:themeColor="accent1" w:themeShade="BF"/>
                                      <w:sz w:val="18"/>
                                    </w:rPr>
                                  </w:pPr>
                                  <w:r w:rsidRPr="00BE0ADC">
                                    <w:rPr>
                                      <w:rFonts w:ascii="LeMonde Livre" w:hAnsi="LeMonde Livre"/>
                                      <w:i/>
                                      <w:color w:val="595959" w:themeColor="text1" w:themeTint="A6"/>
                                      <w:sz w:val="22"/>
                                    </w:rPr>
                                    <w:t>Einde ‘Van werk naar werk’-traject met maatwerk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AAE98" id="Tekstvak 75" o:spid="_x0000_s1027" type="#_x0000_t202" style="position:absolute;left:0;text-align:left;margin-left:28.15pt;margin-top:190.4pt;width:222.5pt;height:17.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" filled="f" stroked="f" strokeweight=".5pt">
                      <v:textbox inset="0,0,0,0">
                        <w:txbxContent>
                          <w:p w14:paraId="3E319587" w14:textId="6DB7DABB" w:rsidR="00361970" w:rsidRPr="00BE0ADC" w:rsidRDefault="00361970" w:rsidP="00C709A1">
                            <w:pPr>
                              <w:ind w:left="0"/>
                              <w:rPr>
                                <w:color w:val="9F0E11" w:themeColor="accent1" w:themeShade="BF"/>
                                <w:sz w:val="18"/>
                              </w:rPr>
                            </w:pPr>
                            <w:r w:rsidRPr="00BE0ADC">
                              <w:rPr>
                                <w:rFonts w:ascii="LeMonde Livre" w:hAnsi="LeMonde Livre"/>
                                <w:i/>
                                <w:color w:val="595959" w:themeColor="text1" w:themeTint="A6"/>
                                <w:sz w:val="22"/>
                              </w:rPr>
                              <w:t>Einde ‘Van werk naar werk’-traject met maatwerk</w:t>
                            </w:r>
                          </w:p>
                        </w:txbxContent>
                      </v:textbox>
                    </v:shape>
                  </w:pict>
                </mc:Fallback>
              </mc:AlternateContent>
            </w:r>
            <w:r w:rsidR="00127790" w:rsidRPr="00B1116D">
              <w:rPr>
                <w:noProof/>
                <w:lang w:eastAsia="nl-NL"/>
              </w:rPr>
              <mc:AlternateContent>
                <mc:Choice Requires="wps">
                  <w:drawing>
                    <wp:anchor distT="0" distB="0" distL="114300" distR="114300" simplePos="0" relativeHeight="251713536" behindDoc="0" locked="0" layoutInCell="1" allowOverlap="1" wp14:anchorId="01258CC2" wp14:editId="6328B599">
                      <wp:simplePos x="0" y="0"/>
                      <wp:positionH relativeFrom="margin">
                        <wp:posOffset>165519</wp:posOffset>
                      </wp:positionH>
                      <wp:positionV relativeFrom="paragraph">
                        <wp:posOffset>1615921</wp:posOffset>
                      </wp:positionV>
                      <wp:extent cx="0" cy="941627"/>
                      <wp:effectExtent l="19050" t="0" r="19050" b="30480"/>
                      <wp:wrapNone/>
                      <wp:docPr id="70" name="Rechte verbindingslijn 70"/>
                      <wp:cNvGraphicFramePr/>
                      <a:graphic xmlns:a="http://schemas.openxmlformats.org/drawingml/2006/main">
                        <a:graphicData uri="http://schemas.microsoft.com/office/word/2010/wordprocessingShape">
                          <wps:wsp>
                            <wps:cNvCnPr/>
                            <wps:spPr>
                              <a:xfrm flipH="1">
                                <a:off x="0" y="0"/>
                                <a:ext cx="0" cy="941627"/>
                              </a:xfrm>
                              <a:prstGeom prst="line">
                                <a:avLst/>
                              </a:prstGeom>
                              <a:ln w="38100">
                                <a:solidFill>
                                  <a:schemeClr val="accent2">
                                    <a:lumMod val="50000"/>
                                  </a:schemeClr>
                                </a:solidFill>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0A8AA" id="Rechte verbindingslijn 70" o:spid="_x0000_s1026" style="position:absolute;flip:x;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05pt,127.25pt" to="13.05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" strokecolor="#428c7f [1605]" strokeweight="3pt">
                      <v:stroke joinstyle="miter"/>
                      <w10:wrap anchorx="margin"/>
                    </v:line>
                  </w:pict>
                </mc:Fallback>
              </mc:AlternateContent>
            </w:r>
            <w:r>
              <w:rPr>
                <w:noProof/>
                <w:lang w:eastAsia="nl-NL"/>
              </w:rPr>
              <mc:AlternateContent>
                <mc:Choice Requires="wps">
                  <w:drawing>
                    <wp:anchor distT="0" distB="0" distL="114300" distR="114300" simplePos="0" relativeHeight="251714560" behindDoc="0" locked="0" layoutInCell="1" allowOverlap="1" wp14:anchorId="09D9143D" wp14:editId="610B375B">
                      <wp:simplePos x="0" y="0"/>
                      <wp:positionH relativeFrom="column">
                        <wp:posOffset>341544</wp:posOffset>
                      </wp:positionH>
                      <wp:positionV relativeFrom="paragraph">
                        <wp:posOffset>1532238</wp:posOffset>
                      </wp:positionV>
                      <wp:extent cx="1371600" cy="424815"/>
                      <wp:effectExtent l="0" t="0" r="0" b="13335"/>
                      <wp:wrapNone/>
                      <wp:docPr id="74" name="Tekstvak 74"/>
                      <wp:cNvGraphicFramePr/>
                      <a:graphic xmlns:a="http://schemas.openxmlformats.org/drawingml/2006/main">
                        <a:graphicData uri="http://schemas.microsoft.com/office/word/2010/wordprocessingShape">
                          <wps:wsp>
                            <wps:cNvSpPr txBox="1"/>
                            <wps:spPr>
                              <a:xfrm>
                                <a:off x="0" y="0"/>
                                <a:ext cx="1371600" cy="424815"/>
                              </a:xfrm>
                              <a:prstGeom prst="rect">
                                <a:avLst/>
                              </a:prstGeom>
                              <a:noFill/>
                              <a:ln w="6350">
                                <a:noFill/>
                              </a:ln>
                            </wps:spPr>
                            <wps:txbx>
                              <w:txbxContent>
                                <w:p w14:paraId="41F063CD" w14:textId="3666C7CD" w:rsidR="00361970" w:rsidRDefault="00361970" w:rsidP="00C709A1">
                                  <w:pPr>
                                    <w:ind w:left="0"/>
                                  </w:pPr>
                                  <w:r w:rsidRPr="00BE0ADC">
                                    <w:rPr>
                                      <w:rFonts w:ascii="LeMonde Livre" w:hAnsi="LeMonde Livre"/>
                                      <w:i/>
                                      <w:color w:val="214740" w:themeColor="accent2" w:themeShade="40"/>
                                      <w:sz w:val="22"/>
                                      <w:szCs w:val="22"/>
                                    </w:rPr>
                                    <w:t>Fase 2: Boventalligheid</w:t>
                                  </w:r>
                                  <w:r>
                                    <w:br/>
                                  </w:r>
                                  <w:r>
                                    <w:rPr>
                                      <w:i/>
                                      <w:sz w:val="14"/>
                                      <w:szCs w:val="16"/>
                                    </w:rPr>
                                    <w:t>12 maanden</w:t>
                                  </w:r>
                                  <w:r>
                                    <w:rPr>
                                      <w:i/>
                                      <w:sz w:val="14"/>
                                      <w:szCs w:val="16"/>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9143D" id="Tekstvak 74" o:spid="_x0000_s1028" type="#_x0000_t202" style="position:absolute;left:0;text-align:left;margin-left:26.9pt;margin-top:120.65pt;width:108pt;height:33.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" filled="f" stroked="f" strokeweight=".5pt">
                      <v:textbox inset="0,0,0,0">
                        <w:txbxContent>
                          <w:p w14:paraId="41F063CD" w14:textId="3666C7CD" w:rsidR="00361970" w:rsidRDefault="00361970" w:rsidP="00C709A1">
                            <w:pPr>
                              <w:ind w:left="0"/>
                            </w:pPr>
                            <w:r w:rsidRPr="00BE0ADC">
                              <w:rPr>
                                <w:rFonts w:ascii="LeMonde Livre" w:hAnsi="LeMonde Livre"/>
                                <w:i/>
                                <w:color w:val="214740" w:themeColor="accent2" w:themeShade="40"/>
                                <w:sz w:val="22"/>
                                <w:szCs w:val="22"/>
                              </w:rPr>
                              <w:t>Fase 2: Boventalligheid</w:t>
                            </w:r>
                            <w:r>
                              <w:br/>
                            </w:r>
                            <w:r>
                              <w:rPr>
                                <w:i/>
                                <w:sz w:val="14"/>
                                <w:szCs w:val="16"/>
                              </w:rPr>
                              <w:t>12 maanden</w:t>
                            </w:r>
                            <w:r>
                              <w:rPr>
                                <w:i/>
                                <w:sz w:val="14"/>
                                <w:szCs w:val="16"/>
                              </w:rPr>
                              <w:br/>
                            </w:r>
                          </w:p>
                        </w:txbxContent>
                      </v:textbox>
                    </v:shape>
                  </w:pict>
                </mc:Fallback>
              </mc:AlternateContent>
            </w:r>
            <w:r>
              <w:rPr>
                <w:noProof/>
                <w:lang w:eastAsia="nl-NL"/>
              </w:rPr>
              <mc:AlternateContent>
                <mc:Choice Requires="wps">
                  <w:drawing>
                    <wp:anchor distT="0" distB="0" distL="114300" distR="114300" simplePos="0" relativeHeight="251710464" behindDoc="0" locked="0" layoutInCell="1" allowOverlap="1" wp14:anchorId="58165182" wp14:editId="03A96E53">
                      <wp:simplePos x="0" y="0"/>
                      <wp:positionH relativeFrom="margin">
                        <wp:posOffset>160569</wp:posOffset>
                      </wp:positionH>
                      <wp:positionV relativeFrom="paragraph">
                        <wp:posOffset>918914</wp:posOffset>
                      </wp:positionV>
                      <wp:extent cx="0" cy="701040"/>
                      <wp:effectExtent l="19050" t="0" r="19050" b="22860"/>
                      <wp:wrapNone/>
                      <wp:docPr id="73" name="Rechte verbindingslijn 73"/>
                      <wp:cNvGraphicFramePr/>
                      <a:graphic xmlns:a="http://schemas.openxmlformats.org/drawingml/2006/main">
                        <a:graphicData uri="http://schemas.microsoft.com/office/word/2010/wordprocessingShape">
                          <wps:wsp>
                            <wps:cNvCnPr/>
                            <wps:spPr>
                              <a:xfrm>
                                <a:off x="0" y="0"/>
                                <a:ext cx="0" cy="701040"/>
                              </a:xfrm>
                              <a:prstGeom prst="line">
                                <a:avLst/>
                              </a:prstGeom>
                              <a:ln w="38100">
                                <a:solidFill>
                                  <a:schemeClr val="accent2">
                                    <a:lumMod val="75000"/>
                                  </a:schemeClr>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DEABF" id="Rechte verbindingslijn 73" o:spid="_x0000_s1026" style="position:absolute;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65pt,72.35pt" to="12.6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" strokecolor="#77bfb2 [2405]" strokeweight="3pt">
                      <v:stroke joinstyle="miter"/>
                      <w10:wrap anchorx="margin"/>
                    </v:line>
                  </w:pict>
                </mc:Fallback>
              </mc:AlternateContent>
            </w:r>
            <w:r>
              <w:rPr>
                <w:noProof/>
                <w:lang w:eastAsia="nl-NL"/>
              </w:rPr>
              <mc:AlternateContent>
                <mc:Choice Requires="wps">
                  <w:drawing>
                    <wp:anchor distT="0" distB="0" distL="114300" distR="114300" simplePos="0" relativeHeight="251712512" behindDoc="0" locked="0" layoutInCell="1" allowOverlap="1" wp14:anchorId="58A72AD7" wp14:editId="235860AB">
                      <wp:simplePos x="0" y="0"/>
                      <wp:positionH relativeFrom="page">
                        <wp:posOffset>404753</wp:posOffset>
                      </wp:positionH>
                      <wp:positionV relativeFrom="paragraph">
                        <wp:posOffset>838423</wp:posOffset>
                      </wp:positionV>
                      <wp:extent cx="2962532" cy="517525"/>
                      <wp:effectExtent l="0" t="0" r="9525" b="0"/>
                      <wp:wrapNone/>
                      <wp:docPr id="65" name="Tekstvak 65"/>
                      <wp:cNvGraphicFramePr/>
                      <a:graphic xmlns:a="http://schemas.openxmlformats.org/drawingml/2006/main">
                        <a:graphicData uri="http://schemas.microsoft.com/office/word/2010/wordprocessingShape">
                          <wps:wsp>
                            <wps:cNvSpPr txBox="1"/>
                            <wps:spPr>
                              <a:xfrm>
                                <a:off x="0" y="0"/>
                                <a:ext cx="2962532" cy="517525"/>
                              </a:xfrm>
                              <a:prstGeom prst="rect">
                                <a:avLst/>
                              </a:prstGeom>
                              <a:noFill/>
                              <a:ln w="6350">
                                <a:noFill/>
                              </a:ln>
                            </wps:spPr>
                            <wps:txbx>
                              <w:txbxContent>
                                <w:p w14:paraId="1E06CAE5" w14:textId="2FAF893A" w:rsidR="00361970" w:rsidRDefault="00361970" w:rsidP="00C709A1">
                                  <w:pPr>
                                    <w:ind w:left="0"/>
                                    <w:rPr>
                                      <w:i/>
                                      <w:sz w:val="14"/>
                                      <w:szCs w:val="16"/>
                                    </w:rPr>
                                  </w:pPr>
                                  <w:r w:rsidRPr="00BE0ADC">
                                    <w:rPr>
                                      <w:rFonts w:ascii="LeMonde Livre" w:hAnsi="LeMonde Livre"/>
                                      <w:i/>
                                      <w:color w:val="428E80" w:themeColor="accent2" w:themeShade="80"/>
                                      <w:sz w:val="22"/>
                                      <w:szCs w:val="22"/>
                                    </w:rPr>
                                    <w:t>Fase 1: Belangstellingsregistratie en herplaatsing</w:t>
                                  </w:r>
                                  <w:r w:rsidRPr="00E13C4E">
                                    <w:rPr>
                                      <w:color w:val="428E80" w:themeColor="accent2" w:themeShade="80"/>
                                    </w:rPr>
                                    <w:br/>
                                  </w:r>
                                  <w:r>
                                    <w:rPr>
                                      <w:i/>
                                      <w:sz w:val="14"/>
                                      <w:szCs w:val="16"/>
                                    </w:rPr>
                                    <w:t>2 maanden</w:t>
                                  </w:r>
                                </w:p>
                                <w:p w14:paraId="05A26459" w14:textId="77777777" w:rsidR="00361970" w:rsidRPr="00CC4AE5" w:rsidRDefault="00361970" w:rsidP="00C709A1">
                                  <w:pPr>
                                    <w:ind w:left="0"/>
                                    <w:rPr>
                                      <w:color w:val="9F0E11"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72AD7" id="Tekstvak 65" o:spid="_x0000_s1029" type="#_x0000_t202" style="position:absolute;left:0;text-align:left;margin-left:31.85pt;margin-top:66pt;width:233.25pt;height:40.7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" filled="f" stroked="f" strokeweight=".5pt">
                      <v:textbox inset="0,0,0,0">
                        <w:txbxContent>
                          <w:p w14:paraId="1E06CAE5" w14:textId="2FAF893A" w:rsidR="00361970" w:rsidRDefault="00361970" w:rsidP="00C709A1">
                            <w:pPr>
                              <w:ind w:left="0"/>
                              <w:rPr>
                                <w:i/>
                                <w:sz w:val="14"/>
                                <w:szCs w:val="16"/>
                              </w:rPr>
                            </w:pPr>
                            <w:r w:rsidRPr="00BE0ADC">
                              <w:rPr>
                                <w:rFonts w:ascii="LeMonde Livre" w:hAnsi="LeMonde Livre"/>
                                <w:i/>
                                <w:color w:val="428E80" w:themeColor="accent2" w:themeShade="80"/>
                                <w:sz w:val="22"/>
                                <w:szCs w:val="22"/>
                              </w:rPr>
                              <w:t>Fase 1: Belangstellingsregistratie en herplaatsing</w:t>
                            </w:r>
                            <w:r w:rsidRPr="00E13C4E">
                              <w:rPr>
                                <w:color w:val="428E80" w:themeColor="accent2" w:themeShade="80"/>
                              </w:rPr>
                              <w:br/>
                            </w:r>
                            <w:r>
                              <w:rPr>
                                <w:i/>
                                <w:sz w:val="14"/>
                                <w:szCs w:val="16"/>
                              </w:rPr>
                              <w:t>2 maanden</w:t>
                            </w:r>
                          </w:p>
                          <w:p w14:paraId="05A26459" w14:textId="77777777" w:rsidR="00361970" w:rsidRPr="00CC4AE5" w:rsidRDefault="00361970" w:rsidP="00C709A1">
                            <w:pPr>
                              <w:ind w:left="0"/>
                              <w:rPr>
                                <w:color w:val="9F0E11" w:themeColor="accent1" w:themeShade="BF"/>
                              </w:rPr>
                            </w:pPr>
                          </w:p>
                        </w:txbxContent>
                      </v:textbox>
                      <w10:wrap anchorx="page"/>
                    </v:shape>
                  </w:pict>
                </mc:Fallback>
              </mc:AlternateContent>
            </w:r>
            <w:r>
              <w:rPr>
                <w:noProof/>
                <w:lang w:eastAsia="nl-NL"/>
              </w:rPr>
              <mc:AlternateContent>
                <mc:Choice Requires="wps">
                  <w:drawing>
                    <wp:anchor distT="0" distB="0" distL="114300" distR="114300" simplePos="0" relativeHeight="251732992" behindDoc="0" locked="0" layoutInCell="1" allowOverlap="1" wp14:anchorId="359AD398" wp14:editId="1E64DF9C">
                      <wp:simplePos x="0" y="0"/>
                      <wp:positionH relativeFrom="margin">
                        <wp:posOffset>157480</wp:posOffset>
                      </wp:positionH>
                      <wp:positionV relativeFrom="paragraph">
                        <wp:posOffset>146616</wp:posOffset>
                      </wp:positionV>
                      <wp:extent cx="9268" cy="821725"/>
                      <wp:effectExtent l="0" t="0" r="29210" b="35560"/>
                      <wp:wrapNone/>
                      <wp:docPr id="9" name="Rechte verbindingslijn 9"/>
                      <wp:cNvGraphicFramePr/>
                      <a:graphic xmlns:a="http://schemas.openxmlformats.org/drawingml/2006/main">
                        <a:graphicData uri="http://schemas.microsoft.com/office/word/2010/wordprocessingShape">
                          <wps:wsp>
                            <wps:cNvCnPr/>
                            <wps:spPr>
                              <a:xfrm flipH="1">
                                <a:off x="0" y="0"/>
                                <a:ext cx="9268" cy="821725"/>
                              </a:xfrm>
                              <a:prstGeom prst="line">
                                <a:avLst/>
                              </a:prstGeom>
                              <a:noFill/>
                              <a:ln w="25400" cap="flat" cmpd="sng" algn="ctr">
                                <a:solidFill>
                                  <a:srgbClr val="B0DAD3"/>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5145A3" id="Rechte verbindingslijn 9" o:spid="_x0000_s1026" style="position:absolute;flip:x;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4pt,11.55pt" to="13.1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" strokecolor="#b0dad3" strokeweight="2pt">
                      <v:stroke dashstyle="3 1" joinstyle="miter"/>
                      <w10:wrap anchorx="margin"/>
                    </v:line>
                  </w:pict>
                </mc:Fallback>
              </mc:AlternateContent>
            </w:r>
            <w:r>
              <w:rPr>
                <w:noProof/>
                <w:lang w:eastAsia="nl-NL"/>
              </w:rPr>
              <mc:AlternateContent>
                <mc:Choice Requires="wps">
                  <w:drawing>
                    <wp:anchor distT="0" distB="0" distL="114300" distR="114300" simplePos="0" relativeHeight="251720704" behindDoc="0" locked="0" layoutInCell="1" allowOverlap="1" wp14:anchorId="4CD3EEDA" wp14:editId="5D28791A">
                      <wp:simplePos x="0" y="0"/>
                      <wp:positionH relativeFrom="column">
                        <wp:posOffset>333564</wp:posOffset>
                      </wp:positionH>
                      <wp:positionV relativeFrom="paragraph">
                        <wp:posOffset>103368</wp:posOffset>
                      </wp:positionV>
                      <wp:extent cx="2051221" cy="498764"/>
                      <wp:effectExtent l="0" t="0" r="6350" b="0"/>
                      <wp:wrapNone/>
                      <wp:docPr id="76" name="Tekstvak 76"/>
                      <wp:cNvGraphicFramePr/>
                      <a:graphic xmlns:a="http://schemas.openxmlformats.org/drawingml/2006/main">
                        <a:graphicData uri="http://schemas.microsoft.com/office/word/2010/wordprocessingShape">
                          <wps:wsp>
                            <wps:cNvSpPr txBox="1"/>
                            <wps:spPr>
                              <a:xfrm>
                                <a:off x="0" y="0"/>
                                <a:ext cx="2051221" cy="498764"/>
                              </a:xfrm>
                              <a:prstGeom prst="rect">
                                <a:avLst/>
                              </a:prstGeom>
                              <a:noFill/>
                              <a:ln w="6350">
                                <a:noFill/>
                              </a:ln>
                            </wps:spPr>
                            <wps:txbx>
                              <w:txbxContent>
                                <w:p w14:paraId="0F421EA8" w14:textId="218764E2" w:rsidR="00361970" w:rsidRDefault="00361970" w:rsidP="00C709A1">
                                  <w:pPr>
                                    <w:ind w:left="0"/>
                                  </w:pPr>
                                  <w:r w:rsidRPr="00BE0ADC">
                                    <w:rPr>
                                      <w:rFonts w:ascii="LeMonde Livre" w:hAnsi="LeMonde Livre"/>
                                      <w:i/>
                                      <w:color w:val="99CFC6"/>
                                      <w:sz w:val="22"/>
                                      <w:szCs w:val="22"/>
                                      <w14:textFill>
                                        <w14:solidFill>
                                          <w14:srgbClr w14:val="99CFC6">
                                            <w14:lumMod w14:val="75000"/>
                                          </w14:srgbClr>
                                        </w14:solidFill>
                                      </w14:textFill>
                                    </w:rPr>
                                    <w:t>Fase 0: Vrijwillige Mobiliteit</w:t>
                                  </w:r>
                                  <w:r w:rsidRPr="00CB79B3">
                                    <w:rPr>
                                      <w:b/>
                                      <w:color w:val="77BFB2" w:themeColor="accent2" w:themeShade="BF"/>
                                      <w:sz w:val="12"/>
                                    </w:rPr>
                                    <w:t xml:space="preserve"> </w:t>
                                  </w:r>
                                  <w:r>
                                    <w:rPr>
                                      <w:sz w:val="14"/>
                                    </w:rPr>
                                    <w:br/>
                                  </w:r>
                                  <w:r>
                                    <w:rPr>
                                      <w:i/>
                                      <w:sz w:val="14"/>
                                      <w:szCs w:val="16"/>
                                    </w:rPr>
                                    <w:t xml:space="preserve">n.t.b. (indien gewenst)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3EEDA" id="Tekstvak 76" o:spid="_x0000_s1030" type="#_x0000_t202" style="position:absolute;left:0;text-align:left;margin-left:26.25pt;margin-top:8.15pt;width:161.5pt;height:39.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" filled="f" stroked="f" strokeweight=".5pt">
                      <v:textbox inset="0,0,0,0">
                        <w:txbxContent>
                          <w:p w14:paraId="0F421EA8" w14:textId="218764E2" w:rsidR="00361970" w:rsidRDefault="00361970" w:rsidP="00C709A1">
                            <w:pPr>
                              <w:ind w:left="0"/>
                            </w:pPr>
                            <w:r w:rsidRPr="00BE0ADC">
                              <w:rPr>
                                <w:rFonts w:ascii="LeMonde Livre" w:hAnsi="LeMonde Livre"/>
                                <w:i/>
                                <w:color w:val="99CFC6"/>
                                <w:sz w:val="22"/>
                                <w:szCs w:val="22"/>
                                <w14:textFill>
                                  <w14:solidFill>
                                    <w14:srgbClr w14:val="99CFC6">
                                      <w14:lumMod w14:val="75000"/>
                                    </w14:srgbClr>
                                  </w14:solidFill>
                                </w14:textFill>
                              </w:rPr>
                              <w:t>Fase 0: Vrijwillige Mobiliteit</w:t>
                            </w:r>
                            <w:r w:rsidRPr="00CB79B3">
                              <w:rPr>
                                <w:b/>
                                <w:color w:val="77BFB2" w:themeColor="accent2" w:themeShade="BF"/>
                                <w:sz w:val="12"/>
                              </w:rPr>
                              <w:t xml:space="preserve"> </w:t>
                            </w:r>
                            <w:r>
                              <w:rPr>
                                <w:sz w:val="14"/>
                              </w:rPr>
                              <w:br/>
                            </w:r>
                            <w:r>
                              <w:rPr>
                                <w:i/>
                                <w:sz w:val="14"/>
                                <w:szCs w:val="16"/>
                              </w:rPr>
                              <w:t xml:space="preserve">n.t.b. (indien gewenst) </w:t>
                            </w:r>
                          </w:p>
                        </w:txbxContent>
                      </v:textbox>
                    </v:shape>
                  </w:pict>
                </mc:Fallback>
              </mc:AlternateContent>
            </w:r>
            <w:r>
              <w:rPr>
                <w:noProof/>
                <w:lang w:eastAsia="nl-NL"/>
              </w:rPr>
              <mc:AlternateContent>
                <mc:Choice Requires="wps">
                  <w:drawing>
                    <wp:anchor distT="0" distB="0" distL="114300" distR="114300" simplePos="0" relativeHeight="251735040" behindDoc="0" locked="0" layoutInCell="1" allowOverlap="1" wp14:anchorId="26F62D77" wp14:editId="6CEB0BCA">
                      <wp:simplePos x="0" y="0"/>
                      <wp:positionH relativeFrom="column">
                        <wp:posOffset>118625</wp:posOffset>
                      </wp:positionH>
                      <wp:positionV relativeFrom="paragraph">
                        <wp:posOffset>100244</wp:posOffset>
                      </wp:positionV>
                      <wp:extent cx="105410" cy="106045"/>
                      <wp:effectExtent l="0" t="0" r="27940" b="27305"/>
                      <wp:wrapNone/>
                      <wp:docPr id="7" name="Ovaal 7"/>
                      <wp:cNvGraphicFramePr/>
                      <a:graphic xmlns:a="http://schemas.openxmlformats.org/drawingml/2006/main">
                        <a:graphicData uri="http://schemas.microsoft.com/office/word/2010/wordprocessingShape">
                          <wps:wsp>
                            <wps:cNvSpPr/>
                            <wps:spPr>
                              <a:xfrm>
                                <a:off x="0" y="0"/>
                                <a:ext cx="105410" cy="106045"/>
                              </a:xfrm>
                              <a:prstGeom prst="ellipse">
                                <a:avLst/>
                              </a:prstGeom>
                              <a:solidFill>
                                <a:srgbClr val="BFE1DB"/>
                              </a:solidFill>
                              <a:ln w="12700" cap="flat" cmpd="sng" algn="ctr">
                                <a:solidFill>
                                  <a:srgbClr val="BFE1DB">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122B5F" id="Ovaal 7" o:spid="_x0000_s1026" style="position:absolute;margin-left:9.35pt;margin-top:7.9pt;width:8.3pt;height:8.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" fillcolor="#bfe1db" strokecolor="#78c0b3" strokeweight="1pt">
                      <v:stroke joinstyle="miter"/>
                    </v:oval>
                  </w:pict>
                </mc:Fallback>
              </mc:AlternateContent>
            </w:r>
          </w:p>
        </w:tc>
      </w:tr>
    </w:tbl>
    <w:p w14:paraId="5A90894D" w14:textId="27DD678E" w:rsidR="00C709A1" w:rsidRDefault="00C709A1">
      <w:pPr>
        <w:spacing w:after="160" w:line="259" w:lineRule="auto"/>
        <w:ind w:left="0"/>
        <w:rPr>
          <w:rFonts w:asciiTheme="majorHAnsi" w:eastAsiaTheme="majorEastAsia" w:hAnsiTheme="majorHAnsi" w:cstheme="minorHAnsi"/>
          <w:b/>
          <w:caps/>
          <w:color w:val="D51317" w:themeColor="text2"/>
          <w:sz w:val="26"/>
          <w:szCs w:val="26"/>
        </w:rPr>
      </w:pPr>
    </w:p>
    <w:p w14:paraId="5420F087" w14:textId="03C5FDE6" w:rsidR="0069608F" w:rsidRPr="00302591" w:rsidRDefault="0069608F" w:rsidP="00050140">
      <w:pPr>
        <w:pStyle w:val="Kop1"/>
        <w:ind w:left="567" w:hanging="567"/>
      </w:pPr>
      <w:bookmarkStart w:id="1" w:name="_Toc106021482"/>
      <w:r w:rsidRPr="00302591">
        <w:lastRenderedPageBreak/>
        <w:t>ALGEMENE BEPALINGEN</w:t>
      </w:r>
      <w:bookmarkEnd w:id="1"/>
      <w:r w:rsidRPr="00302591">
        <w:t xml:space="preserve"> </w:t>
      </w:r>
    </w:p>
    <w:p w14:paraId="77EBEA9B" w14:textId="2D77BB9F" w:rsidR="00666A19" w:rsidRPr="0069608F" w:rsidRDefault="009F0D21" w:rsidP="00050140">
      <w:pPr>
        <w:pStyle w:val="Kop2"/>
      </w:pPr>
      <w:bookmarkStart w:id="2" w:name="_Toc72430388"/>
      <w:bookmarkStart w:id="3" w:name="_Toc73025173"/>
      <w:bookmarkStart w:id="4" w:name="_Toc74118600"/>
      <w:bookmarkStart w:id="5" w:name="_Toc74136120"/>
      <w:bookmarkStart w:id="6" w:name="_Toc74137185"/>
      <w:bookmarkStart w:id="7" w:name="_Toc74170441"/>
      <w:bookmarkStart w:id="8" w:name="_Toc74170570"/>
      <w:bookmarkStart w:id="9" w:name="_Toc74170762"/>
      <w:bookmarkStart w:id="10" w:name="_Toc76048452"/>
      <w:bookmarkStart w:id="11" w:name="_Toc78374002"/>
      <w:bookmarkStart w:id="12" w:name="_Toc78374101"/>
      <w:bookmarkStart w:id="13" w:name="_Toc78374232"/>
      <w:bookmarkStart w:id="14" w:name="_Toc78374315"/>
      <w:bookmarkStart w:id="15" w:name="_Toc72430389"/>
      <w:bookmarkStart w:id="16" w:name="_Toc73025174"/>
      <w:bookmarkStart w:id="17" w:name="_Toc74118601"/>
      <w:bookmarkStart w:id="18" w:name="_Toc74136121"/>
      <w:bookmarkStart w:id="19" w:name="_Toc74137186"/>
      <w:bookmarkStart w:id="20" w:name="_Toc74170442"/>
      <w:bookmarkStart w:id="21" w:name="_Toc74170571"/>
      <w:bookmarkStart w:id="22" w:name="_Toc74170763"/>
      <w:bookmarkStart w:id="23" w:name="_Toc76048453"/>
      <w:bookmarkStart w:id="24" w:name="_Toc78374003"/>
      <w:bookmarkStart w:id="25" w:name="_Toc78374102"/>
      <w:bookmarkStart w:id="26" w:name="_Toc78374233"/>
      <w:bookmarkStart w:id="27" w:name="_Toc78374316"/>
      <w:bookmarkStart w:id="28" w:name="_Toc72430390"/>
      <w:bookmarkStart w:id="29" w:name="_Toc73025175"/>
      <w:bookmarkStart w:id="30" w:name="_Toc74118602"/>
      <w:bookmarkStart w:id="31" w:name="_Toc74136122"/>
      <w:bookmarkStart w:id="32" w:name="_Toc74137187"/>
      <w:bookmarkStart w:id="33" w:name="_Toc74170443"/>
      <w:bookmarkStart w:id="34" w:name="_Toc74170572"/>
      <w:bookmarkStart w:id="35" w:name="_Toc74170764"/>
      <w:bookmarkStart w:id="36" w:name="_Toc76048454"/>
      <w:bookmarkStart w:id="37" w:name="_Toc78374004"/>
      <w:bookmarkStart w:id="38" w:name="_Toc78374103"/>
      <w:bookmarkStart w:id="39" w:name="_Toc78374234"/>
      <w:bookmarkStart w:id="40" w:name="_Toc78374317"/>
      <w:bookmarkStart w:id="41" w:name="_Toc72430391"/>
      <w:bookmarkStart w:id="42" w:name="_Toc73025176"/>
      <w:bookmarkStart w:id="43" w:name="_Toc74118603"/>
      <w:bookmarkStart w:id="44" w:name="_Toc74136123"/>
      <w:bookmarkStart w:id="45" w:name="_Toc74137188"/>
      <w:bookmarkStart w:id="46" w:name="_Toc74170444"/>
      <w:bookmarkStart w:id="47" w:name="_Toc74170573"/>
      <w:bookmarkStart w:id="48" w:name="_Toc74170765"/>
      <w:bookmarkStart w:id="49" w:name="_Toc76048455"/>
      <w:bookmarkStart w:id="50" w:name="_Toc78374005"/>
      <w:bookmarkStart w:id="51" w:name="_Toc78374104"/>
      <w:bookmarkStart w:id="52" w:name="_Toc78374235"/>
      <w:bookmarkStart w:id="53" w:name="_Toc78374318"/>
      <w:bookmarkStart w:id="54" w:name="_Toc72430392"/>
      <w:bookmarkStart w:id="55" w:name="_Toc73025177"/>
      <w:bookmarkStart w:id="56" w:name="_Toc74118604"/>
      <w:bookmarkStart w:id="57" w:name="_Toc74136124"/>
      <w:bookmarkStart w:id="58" w:name="_Toc74137189"/>
      <w:bookmarkStart w:id="59" w:name="_Toc74170445"/>
      <w:bookmarkStart w:id="60" w:name="_Toc74170574"/>
      <w:bookmarkStart w:id="61" w:name="_Toc74170766"/>
      <w:bookmarkStart w:id="62" w:name="_Toc76048456"/>
      <w:bookmarkStart w:id="63" w:name="_Toc78374006"/>
      <w:bookmarkStart w:id="64" w:name="_Toc78374105"/>
      <w:bookmarkStart w:id="65" w:name="_Toc78374236"/>
      <w:bookmarkStart w:id="66" w:name="_Toc78374319"/>
      <w:bookmarkStart w:id="67" w:name="_Toc72430393"/>
      <w:bookmarkStart w:id="68" w:name="_Toc73025178"/>
      <w:bookmarkStart w:id="69" w:name="_Toc74118605"/>
      <w:bookmarkStart w:id="70" w:name="_Toc74136125"/>
      <w:bookmarkStart w:id="71" w:name="_Toc74137190"/>
      <w:bookmarkStart w:id="72" w:name="_Toc74170446"/>
      <w:bookmarkStart w:id="73" w:name="_Toc74170575"/>
      <w:bookmarkStart w:id="74" w:name="_Toc74170767"/>
      <w:bookmarkStart w:id="75" w:name="_Toc76048457"/>
      <w:bookmarkStart w:id="76" w:name="_Toc78374007"/>
      <w:bookmarkStart w:id="77" w:name="_Toc78374106"/>
      <w:bookmarkStart w:id="78" w:name="_Toc78374237"/>
      <w:bookmarkStart w:id="79" w:name="_Toc78374320"/>
      <w:bookmarkStart w:id="80" w:name="_Toc72430394"/>
      <w:bookmarkStart w:id="81" w:name="_Toc73025179"/>
      <w:bookmarkStart w:id="82" w:name="_Toc74118606"/>
      <w:bookmarkStart w:id="83" w:name="_Toc74136126"/>
      <w:bookmarkStart w:id="84" w:name="_Toc74137191"/>
      <w:bookmarkStart w:id="85" w:name="_Toc74170447"/>
      <w:bookmarkStart w:id="86" w:name="_Toc74170576"/>
      <w:bookmarkStart w:id="87" w:name="_Toc74170768"/>
      <w:bookmarkStart w:id="88" w:name="_Toc76048458"/>
      <w:bookmarkStart w:id="89" w:name="_Toc78374008"/>
      <w:bookmarkStart w:id="90" w:name="_Toc78374107"/>
      <w:bookmarkStart w:id="91" w:name="_Toc78374238"/>
      <w:bookmarkStart w:id="92" w:name="_Toc78374321"/>
      <w:bookmarkStart w:id="93" w:name="_Toc72430395"/>
      <w:bookmarkStart w:id="94" w:name="_Toc73025180"/>
      <w:bookmarkStart w:id="95" w:name="_Toc74118607"/>
      <w:bookmarkStart w:id="96" w:name="_Toc74136127"/>
      <w:bookmarkStart w:id="97" w:name="_Toc74137192"/>
      <w:bookmarkStart w:id="98" w:name="_Toc74170448"/>
      <w:bookmarkStart w:id="99" w:name="_Toc74170577"/>
      <w:bookmarkStart w:id="100" w:name="_Toc74170769"/>
      <w:bookmarkStart w:id="101" w:name="_Toc76048459"/>
      <w:bookmarkStart w:id="102" w:name="_Toc78374009"/>
      <w:bookmarkStart w:id="103" w:name="_Toc78374108"/>
      <w:bookmarkStart w:id="104" w:name="_Toc78374239"/>
      <w:bookmarkStart w:id="105" w:name="_Toc78374322"/>
      <w:bookmarkStart w:id="106" w:name="_Toc72430396"/>
      <w:bookmarkStart w:id="107" w:name="_Toc73025181"/>
      <w:bookmarkStart w:id="108" w:name="_Toc74118608"/>
      <w:bookmarkStart w:id="109" w:name="_Toc74136128"/>
      <w:bookmarkStart w:id="110" w:name="_Toc74137193"/>
      <w:bookmarkStart w:id="111" w:name="_Toc74170449"/>
      <w:bookmarkStart w:id="112" w:name="_Toc74170578"/>
      <w:bookmarkStart w:id="113" w:name="_Toc74170770"/>
      <w:bookmarkStart w:id="114" w:name="_Toc76048460"/>
      <w:bookmarkStart w:id="115" w:name="_Toc78374010"/>
      <w:bookmarkStart w:id="116" w:name="_Toc78374109"/>
      <w:bookmarkStart w:id="117" w:name="_Toc78374240"/>
      <w:bookmarkStart w:id="118" w:name="_Toc78374323"/>
      <w:bookmarkStart w:id="119" w:name="_Toc72430397"/>
      <w:bookmarkStart w:id="120" w:name="_Toc73025182"/>
      <w:bookmarkStart w:id="121" w:name="_Toc74118609"/>
      <w:bookmarkStart w:id="122" w:name="_Toc74136129"/>
      <w:bookmarkStart w:id="123" w:name="_Toc74137194"/>
      <w:bookmarkStart w:id="124" w:name="_Toc74170450"/>
      <w:bookmarkStart w:id="125" w:name="_Toc74170579"/>
      <w:bookmarkStart w:id="126" w:name="_Toc74170771"/>
      <w:bookmarkStart w:id="127" w:name="_Toc76048461"/>
      <w:bookmarkStart w:id="128" w:name="_Toc78374011"/>
      <w:bookmarkStart w:id="129" w:name="_Toc78374110"/>
      <w:bookmarkStart w:id="130" w:name="_Toc78374241"/>
      <w:bookmarkStart w:id="131" w:name="_Toc78374324"/>
      <w:bookmarkStart w:id="132" w:name="_Toc72430398"/>
      <w:bookmarkStart w:id="133" w:name="_Toc73025183"/>
      <w:bookmarkStart w:id="134" w:name="_Toc74118610"/>
      <w:bookmarkStart w:id="135" w:name="_Toc74136130"/>
      <w:bookmarkStart w:id="136" w:name="_Toc74137195"/>
      <w:bookmarkStart w:id="137" w:name="_Toc74170451"/>
      <w:bookmarkStart w:id="138" w:name="_Toc74170580"/>
      <w:bookmarkStart w:id="139" w:name="_Toc74170772"/>
      <w:bookmarkStart w:id="140" w:name="_Toc76048462"/>
      <w:bookmarkStart w:id="141" w:name="_Toc78374012"/>
      <w:bookmarkStart w:id="142" w:name="_Toc78374111"/>
      <w:bookmarkStart w:id="143" w:name="_Toc78374242"/>
      <w:bookmarkStart w:id="144" w:name="_Toc78374325"/>
      <w:bookmarkStart w:id="145" w:name="_Toc72430399"/>
      <w:bookmarkStart w:id="146" w:name="_Toc73025184"/>
      <w:bookmarkStart w:id="147" w:name="_Toc74118611"/>
      <w:bookmarkStart w:id="148" w:name="_Toc74136131"/>
      <w:bookmarkStart w:id="149" w:name="_Toc74137196"/>
      <w:bookmarkStart w:id="150" w:name="_Toc74170452"/>
      <w:bookmarkStart w:id="151" w:name="_Toc74170581"/>
      <w:bookmarkStart w:id="152" w:name="_Toc74170773"/>
      <w:bookmarkStart w:id="153" w:name="_Toc76048463"/>
      <w:bookmarkStart w:id="154" w:name="_Toc78374013"/>
      <w:bookmarkStart w:id="155" w:name="_Toc78374112"/>
      <w:bookmarkStart w:id="156" w:name="_Toc78374243"/>
      <w:bookmarkStart w:id="157" w:name="_Toc78374326"/>
      <w:bookmarkStart w:id="158" w:name="_Toc72430400"/>
      <w:bookmarkStart w:id="159" w:name="_Toc73025185"/>
      <w:bookmarkStart w:id="160" w:name="_Toc74118612"/>
      <w:bookmarkStart w:id="161" w:name="_Toc74136132"/>
      <w:bookmarkStart w:id="162" w:name="_Toc74137197"/>
      <w:bookmarkStart w:id="163" w:name="_Toc74170453"/>
      <w:bookmarkStart w:id="164" w:name="_Toc74170582"/>
      <w:bookmarkStart w:id="165" w:name="_Toc74170774"/>
      <w:bookmarkStart w:id="166" w:name="_Toc76048464"/>
      <w:bookmarkStart w:id="167" w:name="_Toc78374014"/>
      <w:bookmarkStart w:id="168" w:name="_Toc78374113"/>
      <w:bookmarkStart w:id="169" w:name="_Toc78374244"/>
      <w:bookmarkStart w:id="170" w:name="_Toc78374327"/>
      <w:bookmarkStart w:id="171" w:name="_Ref81474495"/>
      <w:bookmarkStart w:id="172" w:name="_Toc10602148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t>Werkingssfeer</w:t>
      </w:r>
      <w:bookmarkEnd w:id="171"/>
      <w:bookmarkEnd w:id="172"/>
      <w:r>
        <w:t xml:space="preserve"> </w:t>
      </w:r>
    </w:p>
    <w:p w14:paraId="1013258A" w14:textId="68699786" w:rsidR="00AF58D4" w:rsidRDefault="003260DA" w:rsidP="00AF58D4">
      <w:r>
        <w:t xml:space="preserve">Dit sociaal plan </w:t>
      </w:r>
      <w:r w:rsidR="00A14204">
        <w:t>schetst de spelregels indien</w:t>
      </w:r>
      <w:r>
        <w:t xml:space="preserve"> </w:t>
      </w:r>
      <w:r w:rsidR="00A14204">
        <w:t xml:space="preserve">sprake is van </w:t>
      </w:r>
      <w:r>
        <w:t xml:space="preserve">een </w:t>
      </w:r>
      <w:r w:rsidR="00747A78">
        <w:t xml:space="preserve">organisatiewijziging </w:t>
      </w:r>
      <w:r w:rsidR="00A14204">
        <w:t xml:space="preserve">en/of vermindering of beëindiging van werkzaamheden als gevolg van een door of namens Raad van Bestuur genomen besluit en dit </w:t>
      </w:r>
      <w:r w:rsidR="00A14204" w:rsidRPr="00943A70">
        <w:t>rechtspositionele gevolgen</w:t>
      </w:r>
      <w:r w:rsidR="00A14204">
        <w:t xml:space="preserve"> heeft voor 1 of meerdere</w:t>
      </w:r>
      <w:r w:rsidR="007A0D32">
        <w:t xml:space="preserve"> </w:t>
      </w:r>
      <w:r w:rsidR="00A14204" w:rsidRPr="00943A70">
        <w:t>medewerkers</w:t>
      </w:r>
      <w:r w:rsidR="00A14204">
        <w:t xml:space="preserve">. </w:t>
      </w:r>
    </w:p>
    <w:p w14:paraId="699E90A1" w14:textId="77777777" w:rsidR="00674A0E" w:rsidRDefault="00674A0E" w:rsidP="00AF58D4"/>
    <w:p w14:paraId="4F116CF5" w14:textId="3F8D9041" w:rsidR="00A67204" w:rsidRDefault="00674A0E" w:rsidP="002E087A">
      <w:pPr>
        <w:rPr>
          <w:rFonts w:ascii="Arial" w:hAnsi="Arial"/>
          <w:szCs w:val="20"/>
        </w:rPr>
      </w:pPr>
      <w:r>
        <w:t xml:space="preserve">Om aanspraak te kunnen maken op het sociaal plan dient </w:t>
      </w:r>
      <w:r w:rsidR="002E087A">
        <w:t>de medewerker op basis van een</w:t>
      </w:r>
      <w:r w:rsidR="00AB4EC3" w:rsidRPr="00943A70">
        <w:t xml:space="preserve"> </w:t>
      </w:r>
      <w:r w:rsidR="002E087A">
        <w:br/>
      </w:r>
      <w:r w:rsidR="000B3384">
        <w:t>(leer-/)</w:t>
      </w:r>
      <w:r w:rsidR="00AB4EC3" w:rsidRPr="00943A70">
        <w:t xml:space="preserve">arbeidsovereenkomst bij Amarant </w:t>
      </w:r>
      <w:r w:rsidR="002E087A">
        <w:t xml:space="preserve">werkzaam te zijn </w:t>
      </w:r>
      <w:r>
        <w:t xml:space="preserve">en </w:t>
      </w:r>
      <w:r w:rsidR="00AB4EC3">
        <w:t xml:space="preserve">geraakt </w:t>
      </w:r>
      <w:r>
        <w:t xml:space="preserve">te </w:t>
      </w:r>
      <w:r w:rsidR="00AB4EC3">
        <w:t>worden door de in die adviesaanvraag beschreven organisatiewijziging</w:t>
      </w:r>
      <w:r w:rsidR="002E087A">
        <w:t>.</w:t>
      </w:r>
      <w:r w:rsidR="00AB4EC3">
        <w:t xml:space="preserve"> </w:t>
      </w:r>
      <w:r w:rsidR="002E087A">
        <w:t xml:space="preserve">Dit sociaal plan geldt niet voor </w:t>
      </w:r>
      <w:r w:rsidR="003240DB">
        <w:t xml:space="preserve">medewerkers waar de arbeidsovereenkomst om andere redenen eindigt, bijvoorbeeld bij arbeidsongeschiktheid of disfunctioneren, voor medewerkers die op eigen initiatief de arbeidsovereenkomst hebben opgezegd, </w:t>
      </w:r>
      <w:r w:rsidR="000B3384">
        <w:t xml:space="preserve">de </w:t>
      </w:r>
      <w:r w:rsidR="00DB73FC">
        <w:t xml:space="preserve">leden van de </w:t>
      </w:r>
      <w:r w:rsidR="000B3384">
        <w:t xml:space="preserve">Raad van Bestuur, vakantiekrachten, medewerkers die de AOW-gerechtigde leeftijd bereikt hebben, derden die gedetacheerd zijn, medewerkers die in het kader van een stage werkzaamheden verrichten en medewerkers die op declaratiebasis werkzaam zijn. </w:t>
      </w:r>
    </w:p>
    <w:p w14:paraId="6A8DD8D4" w14:textId="7866FC2C" w:rsidR="00A67204" w:rsidRPr="0069608F" w:rsidRDefault="00A67204" w:rsidP="00050140">
      <w:pPr>
        <w:pStyle w:val="Kop2"/>
      </w:pPr>
      <w:bookmarkStart w:id="173" w:name="_Toc106021484"/>
      <w:r>
        <w:t>Looptijd</w:t>
      </w:r>
      <w:bookmarkEnd w:id="173"/>
    </w:p>
    <w:p w14:paraId="5EC43772" w14:textId="58561A3B" w:rsidR="00A67204" w:rsidRDefault="00A67204" w:rsidP="00050140">
      <w:r w:rsidRPr="00A67204">
        <w:t xml:space="preserve">Dit </w:t>
      </w:r>
      <w:r w:rsidR="00747A78">
        <w:t>sociaal plan</w:t>
      </w:r>
      <w:r w:rsidR="00747A78" w:rsidRPr="00A67204">
        <w:t xml:space="preserve"> </w:t>
      </w:r>
      <w:r w:rsidRPr="00A67204">
        <w:t>geldt voor de periode van</w:t>
      </w:r>
      <w:r w:rsidR="00943A70">
        <w:t xml:space="preserve"> </w:t>
      </w:r>
      <w:r w:rsidR="00943A70" w:rsidRPr="00A67204">
        <w:t xml:space="preserve">1 </w:t>
      </w:r>
      <w:r w:rsidR="00570C55">
        <w:t xml:space="preserve">juli </w:t>
      </w:r>
      <w:r w:rsidR="009B5408">
        <w:t>202</w:t>
      </w:r>
      <w:r w:rsidR="002804DD">
        <w:t>2</w:t>
      </w:r>
      <w:r w:rsidR="00943A70" w:rsidRPr="00A67204">
        <w:t xml:space="preserve"> tot en met </w:t>
      </w:r>
      <w:r w:rsidR="00570C55">
        <w:t>31 december</w:t>
      </w:r>
      <w:r w:rsidR="002804DD">
        <w:t xml:space="preserve"> </w:t>
      </w:r>
      <w:r w:rsidR="00943A70" w:rsidRPr="00A67204">
        <w:t>202</w:t>
      </w:r>
      <w:r w:rsidR="007319A8">
        <w:t>3</w:t>
      </w:r>
      <w:r w:rsidRPr="00A67204">
        <w:t>.</w:t>
      </w:r>
      <w:r w:rsidR="00DA5531">
        <w:t xml:space="preserve"> Indien </w:t>
      </w:r>
      <w:r w:rsidR="00E33437">
        <w:t>de</w:t>
      </w:r>
      <w:r w:rsidR="00DA5531">
        <w:t xml:space="preserve"> </w:t>
      </w:r>
      <w:r w:rsidR="00A14204">
        <w:t xml:space="preserve">adviesaanvraag bij de Ondernemingsraad </w:t>
      </w:r>
      <w:r w:rsidR="00DA5531">
        <w:t>is ingediend voor de ingangsdatum van dit sociaal plan, dan geldt het (oude) sociaal plan zoals dat van toepassing was ten tijde van die adviesaanvraag.</w:t>
      </w:r>
      <w:r w:rsidR="00A14204">
        <w:t xml:space="preserve"> </w:t>
      </w:r>
      <w:r w:rsidR="00481422">
        <w:t xml:space="preserve">De einddatum van het sociaal plan is niet van toepassing op de rechten waarop een werknemer op grond van dit plan en binnen de looptijd daarvan aanspraak heeft gekregen. </w:t>
      </w:r>
      <w:r w:rsidR="00481422" w:rsidRPr="00A67204">
        <w:t xml:space="preserve">Uiterlijk </w:t>
      </w:r>
      <w:r w:rsidR="007319A8">
        <w:t>3</w:t>
      </w:r>
      <w:r w:rsidR="007319A8" w:rsidRPr="00A67204">
        <w:t xml:space="preserve"> </w:t>
      </w:r>
      <w:r w:rsidR="00481422" w:rsidRPr="00A67204">
        <w:t xml:space="preserve">maanden voor afloop van dit </w:t>
      </w:r>
      <w:r w:rsidR="005C70A4">
        <w:t>sociaal plan</w:t>
      </w:r>
      <w:r w:rsidR="00481422" w:rsidRPr="00A67204">
        <w:t xml:space="preserve"> hebben partijen overleg over verlenging, wijziging of beëindiging van het </w:t>
      </w:r>
      <w:r w:rsidR="005C70A4">
        <w:t>sociaal plan</w:t>
      </w:r>
      <w:r w:rsidR="00481422" w:rsidRPr="00A67204">
        <w:t>.</w:t>
      </w:r>
    </w:p>
    <w:p w14:paraId="289008FA" w14:textId="6B8E300D" w:rsidR="00A67204" w:rsidRPr="0069608F" w:rsidRDefault="00A67204" w:rsidP="00050140">
      <w:pPr>
        <w:pStyle w:val="Kop2"/>
      </w:pPr>
      <w:bookmarkStart w:id="174" w:name="_Toc106021485"/>
      <w:r>
        <w:t>Regie en uitvoering</w:t>
      </w:r>
      <w:bookmarkEnd w:id="174"/>
    </w:p>
    <w:p w14:paraId="38B51C43" w14:textId="34E3E68E" w:rsidR="00A67204" w:rsidRDefault="00A67204" w:rsidP="00050140">
      <w:r w:rsidRPr="00A67204">
        <w:t xml:space="preserve">De kosten van de uitvoering van dit </w:t>
      </w:r>
      <w:r w:rsidR="00686B33">
        <w:t xml:space="preserve">sociaal plan </w:t>
      </w:r>
      <w:r w:rsidRPr="00A67204">
        <w:t>zijn</w:t>
      </w:r>
      <w:r w:rsidR="00082D38">
        <w:t xml:space="preserve"> </w:t>
      </w:r>
      <w:r w:rsidRPr="00A67204">
        <w:t>voor rekening van Amarant</w:t>
      </w:r>
      <w:r w:rsidR="00686B33">
        <w:t xml:space="preserve">. </w:t>
      </w:r>
      <w:r w:rsidRPr="00A67204">
        <w:t xml:space="preserve">De regie over de uitvoering van dit </w:t>
      </w:r>
      <w:r w:rsidR="005C70A4">
        <w:t>sociaal plan</w:t>
      </w:r>
      <w:r w:rsidR="005C70A4" w:rsidRPr="00A67204">
        <w:t xml:space="preserve"> </w:t>
      </w:r>
      <w:r w:rsidRPr="00A67204">
        <w:t xml:space="preserve">ligt bij de Raad van Bestuur. </w:t>
      </w:r>
      <w:r>
        <w:t>Amarant</w:t>
      </w:r>
      <w:r w:rsidRPr="00A67204">
        <w:t xml:space="preserve"> draagt er zorg voor dat het </w:t>
      </w:r>
      <w:r w:rsidR="00686B33">
        <w:t>sociaal plan</w:t>
      </w:r>
      <w:r w:rsidR="00686B33" w:rsidRPr="00A67204">
        <w:t xml:space="preserve"> </w:t>
      </w:r>
      <w:r w:rsidRPr="00A67204">
        <w:t>gecommuniceerd wordt naar het management en door hen conform wordt toegepast.</w:t>
      </w:r>
    </w:p>
    <w:p w14:paraId="170A0E15" w14:textId="4E0F96D3" w:rsidR="00B133A2" w:rsidRPr="0069608F" w:rsidRDefault="00481422" w:rsidP="00050140">
      <w:pPr>
        <w:pStyle w:val="Kop2"/>
      </w:pPr>
      <w:bookmarkStart w:id="175" w:name="_Toc72430404"/>
      <w:bookmarkStart w:id="176" w:name="_Toc73025189"/>
      <w:bookmarkStart w:id="177" w:name="_Toc74118616"/>
      <w:bookmarkStart w:id="178" w:name="_Toc74136136"/>
      <w:bookmarkStart w:id="179" w:name="_Toc74137201"/>
      <w:bookmarkStart w:id="180" w:name="_Toc74170457"/>
      <w:bookmarkStart w:id="181" w:name="_Toc74170586"/>
      <w:bookmarkStart w:id="182" w:name="_Toc74170778"/>
      <w:bookmarkStart w:id="183" w:name="_Toc76048468"/>
      <w:bookmarkStart w:id="184" w:name="_Toc72430406"/>
      <w:bookmarkStart w:id="185" w:name="_Toc73025191"/>
      <w:bookmarkStart w:id="186" w:name="_Toc74118618"/>
      <w:bookmarkStart w:id="187" w:name="_Toc74136138"/>
      <w:bookmarkStart w:id="188" w:name="_Toc74137203"/>
      <w:bookmarkStart w:id="189" w:name="_Toc74170459"/>
      <w:bookmarkStart w:id="190" w:name="_Toc74170588"/>
      <w:bookmarkStart w:id="191" w:name="_Toc74170780"/>
      <w:bookmarkStart w:id="192" w:name="_Toc76048470"/>
      <w:bookmarkStart w:id="193" w:name="_Toc72430407"/>
      <w:bookmarkStart w:id="194" w:name="_Toc73025192"/>
      <w:bookmarkStart w:id="195" w:name="_Toc74118619"/>
      <w:bookmarkStart w:id="196" w:name="_Toc74136139"/>
      <w:bookmarkStart w:id="197" w:name="_Toc74137204"/>
      <w:bookmarkStart w:id="198" w:name="_Toc74170460"/>
      <w:bookmarkStart w:id="199" w:name="_Toc74170589"/>
      <w:bookmarkStart w:id="200" w:name="_Toc74170781"/>
      <w:bookmarkStart w:id="201" w:name="_Toc76048471"/>
      <w:bookmarkStart w:id="202" w:name="_Toc106021486"/>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t>W</w:t>
      </w:r>
      <w:r w:rsidR="00B133A2">
        <w:t>ijziging</w:t>
      </w:r>
      <w:r>
        <w:t>en</w:t>
      </w:r>
      <w:bookmarkEnd w:id="202"/>
    </w:p>
    <w:p w14:paraId="77CB0A00" w14:textId="77777777" w:rsidR="00B133A2" w:rsidRPr="00B133A2" w:rsidRDefault="00B133A2" w:rsidP="00050140">
      <w:r w:rsidRPr="00B133A2">
        <w:t xml:space="preserve">Alle maatregelen in dit </w:t>
      </w:r>
      <w:r w:rsidR="00481422">
        <w:t>sociaal plan</w:t>
      </w:r>
      <w:r w:rsidR="00481422" w:rsidRPr="00B133A2">
        <w:t xml:space="preserve"> </w:t>
      </w:r>
      <w:r w:rsidRPr="00B133A2">
        <w:t xml:space="preserve">zijn in onderlinge samenhang opgesteld en passend bij de huidige context. De Raad van Bestuur van Amarant en werknemersorganisaties kunnen in onderling overleg dit </w:t>
      </w:r>
      <w:r w:rsidR="00481422">
        <w:t>sociaal plan</w:t>
      </w:r>
      <w:r w:rsidR="00481422" w:rsidRPr="00B133A2">
        <w:t xml:space="preserve"> </w:t>
      </w:r>
      <w:r w:rsidRPr="00B133A2">
        <w:t xml:space="preserve">tussentijds wijzigen indien zich naar de mening van één van de partijen belangrijke en/of onvoorziene wijzigingen voordoen dan wel bij wijziging van wet- en regelgeving waardoor de inhoud van dit </w:t>
      </w:r>
      <w:r w:rsidR="00481422">
        <w:t>sociaal</w:t>
      </w:r>
      <w:r w:rsidR="00B943DC">
        <w:t xml:space="preserve"> plan</w:t>
      </w:r>
      <w:r w:rsidR="00481422" w:rsidRPr="00B133A2">
        <w:t xml:space="preserve"> </w:t>
      </w:r>
      <w:r w:rsidRPr="00B133A2">
        <w:t>wordt beïnvloed.</w:t>
      </w:r>
      <w:r w:rsidR="00481422">
        <w:t xml:space="preserve"> Indien wijzigingen in wet- en/of regelgeving van wezenlijke invloed zijn op hetgeen dat overeengekomen is, zullen partijen ook met elkaar in overleg treden. </w:t>
      </w:r>
    </w:p>
    <w:p w14:paraId="434BA20D" w14:textId="77777777" w:rsidR="00B133A2" w:rsidRPr="00B133A2" w:rsidRDefault="00B133A2" w:rsidP="00050140"/>
    <w:p w14:paraId="4794B6E5" w14:textId="77777777" w:rsidR="00B133A2" w:rsidRDefault="00B133A2" w:rsidP="00050140">
      <w:r w:rsidRPr="00B133A2">
        <w:t xml:space="preserve">Tweemaal per jaar, of zoveel vaker als (één van de) partijen dit noodzakelijk achten, vindt overleg plaats tussen Raad van Bestuur en werknemersorganisaties over de uitvoering en werking van dit </w:t>
      </w:r>
      <w:r w:rsidR="00481422">
        <w:t>sociaal plan</w:t>
      </w:r>
      <w:r w:rsidRPr="00B133A2">
        <w:t>.</w:t>
      </w:r>
    </w:p>
    <w:p w14:paraId="2F3957CB" w14:textId="197C442D" w:rsidR="00B133A2" w:rsidRPr="0069608F" w:rsidRDefault="00B133A2" w:rsidP="00050140">
      <w:pPr>
        <w:pStyle w:val="Kop2"/>
      </w:pPr>
      <w:bookmarkStart w:id="203" w:name="_Toc106021487"/>
      <w:r>
        <w:t>Interpretatie</w:t>
      </w:r>
      <w:bookmarkEnd w:id="203"/>
    </w:p>
    <w:p w14:paraId="45E9D01A" w14:textId="507FF7D6" w:rsidR="00B133A2" w:rsidRDefault="00B133A2" w:rsidP="00050140">
      <w:r w:rsidRPr="00B133A2">
        <w:t xml:space="preserve">Interpretatie van dit </w:t>
      </w:r>
      <w:r w:rsidR="00481422">
        <w:t>sociaal plan</w:t>
      </w:r>
      <w:r w:rsidR="00481422" w:rsidRPr="00B133A2">
        <w:t xml:space="preserve"> </w:t>
      </w:r>
      <w:r w:rsidRPr="00B133A2">
        <w:t xml:space="preserve">is voorbehouden aan </w:t>
      </w:r>
      <w:r w:rsidR="00082D38">
        <w:t>onderteken</w:t>
      </w:r>
      <w:r w:rsidR="00361970">
        <w:t>en</w:t>
      </w:r>
      <w:r w:rsidR="00082D38">
        <w:t xml:space="preserve">de </w:t>
      </w:r>
      <w:r w:rsidRPr="00B133A2">
        <w:t xml:space="preserve">partijen betrokken bij het tot stand komen van </w:t>
      </w:r>
      <w:r>
        <w:t>dit plan</w:t>
      </w:r>
      <w:r w:rsidRPr="00B133A2">
        <w:t>.</w:t>
      </w:r>
    </w:p>
    <w:p w14:paraId="35E1489E" w14:textId="0D10B2C1" w:rsidR="00B133A2" w:rsidRPr="0069608F" w:rsidRDefault="00B133A2" w:rsidP="00050140">
      <w:pPr>
        <w:pStyle w:val="Kop2"/>
      </w:pPr>
      <w:bookmarkStart w:id="204" w:name="_Toc106021488"/>
      <w:r>
        <w:t>Hardheidsclausule</w:t>
      </w:r>
      <w:bookmarkEnd w:id="204"/>
    </w:p>
    <w:p w14:paraId="0927EDFC" w14:textId="7EF128BA" w:rsidR="007D0CA6" w:rsidRDefault="00B133A2" w:rsidP="003E336A">
      <w:pPr>
        <w:ind w:left="576"/>
      </w:pPr>
      <w:r w:rsidRPr="00B133A2">
        <w:t xml:space="preserve">In situaties waarin de toepassing van het </w:t>
      </w:r>
      <w:r w:rsidR="00481422">
        <w:t>sociaal plan</w:t>
      </w:r>
      <w:r w:rsidR="00481422" w:rsidRPr="00B133A2">
        <w:t xml:space="preserve"> </w:t>
      </w:r>
      <w:r w:rsidRPr="00B133A2">
        <w:t xml:space="preserve">tot onevenredige nadelige dan wel onbillijke gevolgen voor de individuele medewerker leidt, zo nodig getoetst door de Adviescommissie Sociale Begeleiding, zal in een voor de medewerker gunstige zin van dit </w:t>
      </w:r>
      <w:r w:rsidR="005C70A4">
        <w:t>sociaal plan</w:t>
      </w:r>
      <w:r w:rsidRPr="00B133A2">
        <w:t xml:space="preserve"> worden afgeweken. Afwijking wordt in alle gevallen bekrachtigd door de Raad van Bestuur van Amarant en leidt niet tot precedenten voor andere medewerkers.</w:t>
      </w:r>
    </w:p>
    <w:p w14:paraId="0A72720F" w14:textId="19CE9942" w:rsidR="00CD278E" w:rsidRPr="0069608F" w:rsidRDefault="00CD278E" w:rsidP="00CD278E">
      <w:pPr>
        <w:pStyle w:val="Kop2"/>
      </w:pPr>
      <w:bookmarkStart w:id="205" w:name="_Toc106021489"/>
      <w:r>
        <w:t>Nawerking</w:t>
      </w:r>
      <w:bookmarkEnd w:id="205"/>
    </w:p>
    <w:p w14:paraId="1526FE80" w14:textId="01E276CA" w:rsidR="00CD278E" w:rsidRDefault="00CD278E" w:rsidP="003E336A">
      <w:pPr>
        <w:ind w:left="576"/>
      </w:pPr>
      <w:r>
        <w:t>Partijen hebben de uitdrukkelijke bedoeling om ten aanzien van de wijzigingen die vermeld zijn in de cao en het sociaal plan geen enkele bepaling uit eerdere cao’s en sociaal plannen te laten nawerken/doorwerken.</w:t>
      </w:r>
    </w:p>
    <w:p w14:paraId="06E8B32D" w14:textId="77777777" w:rsidR="00050140" w:rsidRDefault="00050140">
      <w:pPr>
        <w:spacing w:after="160" w:line="259" w:lineRule="auto"/>
        <w:ind w:left="0"/>
        <w:rPr>
          <w:rFonts w:asciiTheme="majorHAnsi" w:eastAsiaTheme="majorEastAsia" w:hAnsiTheme="majorHAnsi" w:cstheme="minorHAnsi"/>
          <w:b/>
          <w:caps/>
          <w:color w:val="D51317" w:themeColor="text2"/>
          <w:sz w:val="26"/>
          <w:szCs w:val="26"/>
        </w:rPr>
      </w:pPr>
      <w:r>
        <w:br w:type="page"/>
      </w:r>
    </w:p>
    <w:p w14:paraId="5BE18874" w14:textId="5C421115" w:rsidR="007D0CA6" w:rsidRDefault="00197DEA" w:rsidP="00050140">
      <w:pPr>
        <w:pStyle w:val="Kop1"/>
        <w:ind w:left="567" w:hanging="567"/>
      </w:pPr>
      <w:bookmarkStart w:id="206" w:name="_Toc106021490"/>
      <w:r>
        <w:lastRenderedPageBreak/>
        <w:t>PROCES BIJ EEN ORGANISATIEWIJZIGING</w:t>
      </w:r>
      <w:bookmarkEnd w:id="206"/>
    </w:p>
    <w:p w14:paraId="34E14480" w14:textId="5B436C1E" w:rsidR="008D0D48" w:rsidRPr="007A0D32" w:rsidRDefault="007A0D32" w:rsidP="003E336A">
      <w:pPr>
        <w:rPr>
          <w:i/>
        </w:rPr>
      </w:pPr>
      <w:r w:rsidRPr="007A0D32">
        <w:rPr>
          <w:i/>
        </w:rPr>
        <w:t xml:space="preserve">Amarant </w:t>
      </w:r>
      <w:r w:rsidR="00CE3EB0">
        <w:rPr>
          <w:i/>
        </w:rPr>
        <w:t>hecht waarde aan een zorgvuldig proces bij een organisatiewijziging.</w:t>
      </w:r>
      <w:r w:rsidR="005C4205">
        <w:rPr>
          <w:i/>
        </w:rPr>
        <w:t xml:space="preserve"> </w:t>
      </w:r>
      <w:r w:rsidR="005C4205" w:rsidRPr="005C4205">
        <w:rPr>
          <w:i/>
        </w:rPr>
        <w:t xml:space="preserve">In de adviesaanvraag naar de OR en </w:t>
      </w:r>
      <w:r w:rsidR="005C4205">
        <w:rPr>
          <w:i/>
        </w:rPr>
        <w:t xml:space="preserve">het definitieve besluit wordt de formele </w:t>
      </w:r>
      <w:r w:rsidR="005C4205" w:rsidRPr="005C4205">
        <w:rPr>
          <w:i/>
        </w:rPr>
        <w:t>plannin</w:t>
      </w:r>
      <w:r w:rsidR="005C4205">
        <w:rPr>
          <w:i/>
        </w:rPr>
        <w:t>g/termijnen</w:t>
      </w:r>
      <w:r w:rsidR="005C4205" w:rsidRPr="005C4205">
        <w:rPr>
          <w:i/>
        </w:rPr>
        <w:t xml:space="preserve"> opgenomen.</w:t>
      </w:r>
      <w:r w:rsidR="00CE3EB0">
        <w:rPr>
          <w:i/>
        </w:rPr>
        <w:t xml:space="preserve"> Het proces is daarbij als volgt: </w:t>
      </w:r>
    </w:p>
    <w:p w14:paraId="01A7ED8E" w14:textId="77777777" w:rsidR="00F22725" w:rsidRPr="00312F42" w:rsidRDefault="00F22725" w:rsidP="003E336A"/>
    <w:p w14:paraId="37DABEB1" w14:textId="16C1EB4D" w:rsidR="007D0CA6" w:rsidRDefault="007D0CA6" w:rsidP="00050140">
      <w:pPr>
        <w:pStyle w:val="Kop2"/>
        <w:spacing w:before="0"/>
      </w:pPr>
      <w:bookmarkStart w:id="207" w:name="_Toc106021491"/>
      <w:r>
        <w:t>Voortraject</w:t>
      </w:r>
      <w:r w:rsidR="00161152">
        <w:t xml:space="preserve"> (2 maanden)</w:t>
      </w:r>
      <w:bookmarkEnd w:id="207"/>
    </w:p>
    <w:p w14:paraId="5DD26B75" w14:textId="1C3BBF5B" w:rsidR="007D0CA6" w:rsidRDefault="007D0CA6" w:rsidP="008477BA">
      <w:pPr>
        <w:pStyle w:val="Lijstalinea"/>
        <w:numPr>
          <w:ilvl w:val="0"/>
          <w:numId w:val="7"/>
        </w:numPr>
      </w:pPr>
      <w:r>
        <w:t>De Raad van Bestuur</w:t>
      </w:r>
      <w:r w:rsidR="001579D3">
        <w:t xml:space="preserve"> neemt een voorgenomen besluit tot organisatiewijziging en </w:t>
      </w:r>
      <w:r>
        <w:t>geeft de opdracht de contouren uit te werken;</w:t>
      </w:r>
    </w:p>
    <w:p w14:paraId="6C715B91" w14:textId="4591D794" w:rsidR="007D0CA6" w:rsidRDefault="007D0CA6" w:rsidP="008477BA">
      <w:pPr>
        <w:pStyle w:val="Lijstalinea"/>
        <w:numPr>
          <w:ilvl w:val="0"/>
          <w:numId w:val="7"/>
        </w:numPr>
      </w:pPr>
      <w:r>
        <w:t xml:space="preserve">De </w:t>
      </w:r>
      <w:r w:rsidR="008A7D97">
        <w:t>OR</w:t>
      </w:r>
      <w:r>
        <w:t>/O</w:t>
      </w:r>
      <w:r w:rsidR="008A7D97">
        <w:t>C</w:t>
      </w:r>
      <w:r>
        <w:t xml:space="preserve"> wordt vanwege de (voorgenomen) organisatiewijziging zo spoedig mogelijk om advies gevraagd </w:t>
      </w:r>
      <w:r w:rsidR="00235BBD">
        <w:t>(</w:t>
      </w:r>
      <w:r w:rsidR="00235BBD" w:rsidRPr="00E6045C">
        <w:rPr>
          <w:i/>
          <w:color w:val="D51317" w:themeColor="text2"/>
        </w:rPr>
        <w:t>zie</w:t>
      </w:r>
      <w:r w:rsidR="005D017B" w:rsidRPr="005D017B">
        <w:rPr>
          <w:i/>
          <w:color w:val="D51317" w:themeColor="accent1"/>
        </w:rPr>
        <w:t xml:space="preserve"> </w:t>
      </w:r>
      <w:r w:rsidR="005D017B">
        <w:rPr>
          <w:i/>
          <w:color w:val="D51317" w:themeColor="accent1"/>
          <w:u w:val="single"/>
        </w:rPr>
        <w:t>Bijlage 1</w:t>
      </w:r>
      <w:r w:rsidR="00235BBD">
        <w:t>)</w:t>
      </w:r>
      <w:r>
        <w:t xml:space="preserve"> en medewerkers worden (</w:t>
      </w:r>
      <w:r w:rsidR="007273E6">
        <w:t xml:space="preserve">in ieder geval </w:t>
      </w:r>
      <w:r>
        <w:t xml:space="preserve">op hoofdlijnen) </w:t>
      </w:r>
      <w:r w:rsidR="00BD0475">
        <w:t>geïnformeerd</w:t>
      </w:r>
      <w:r>
        <w:t>;</w:t>
      </w:r>
    </w:p>
    <w:p w14:paraId="53D2B160" w14:textId="6B04D0F9" w:rsidR="007D0CA6" w:rsidRDefault="007D0CA6" w:rsidP="008477BA">
      <w:pPr>
        <w:pStyle w:val="Lijstalinea"/>
        <w:numPr>
          <w:ilvl w:val="0"/>
          <w:numId w:val="7"/>
        </w:numPr>
      </w:pPr>
      <w:r>
        <w:t xml:space="preserve">Na het adviestraject </w:t>
      </w:r>
      <w:r w:rsidR="00BD0475">
        <w:t>neemt de bestuurder een</w:t>
      </w:r>
      <w:r w:rsidR="00D94BFA">
        <w:t xml:space="preserve"> definitief besluit tot organisatiewijziging</w:t>
      </w:r>
      <w:r>
        <w:t>;</w:t>
      </w:r>
    </w:p>
    <w:p w14:paraId="54EB98B3" w14:textId="69E79758" w:rsidR="00BD0475" w:rsidRDefault="007D0CA6" w:rsidP="008477BA">
      <w:pPr>
        <w:pStyle w:val="Lijstalinea"/>
        <w:numPr>
          <w:ilvl w:val="0"/>
          <w:numId w:val="7"/>
        </w:numPr>
      </w:pPr>
      <w:r>
        <w:t xml:space="preserve">De betrokken medewerkers worden </w:t>
      </w:r>
      <w:r w:rsidR="007273E6">
        <w:t xml:space="preserve">persoonlijk </w:t>
      </w:r>
      <w:r>
        <w:t xml:space="preserve">geïnformeerd over </w:t>
      </w:r>
      <w:r w:rsidR="00D94BFA">
        <w:t xml:space="preserve">de </w:t>
      </w:r>
      <w:r w:rsidR="007C0599">
        <w:t xml:space="preserve">(definitieve) </w:t>
      </w:r>
      <w:r w:rsidR="00D94BFA">
        <w:t>organisatiewijziging</w:t>
      </w:r>
      <w:r>
        <w:t>, de datum</w:t>
      </w:r>
      <w:r w:rsidR="005C2F5D">
        <w:t xml:space="preserve"> waarop de</w:t>
      </w:r>
      <w:r w:rsidR="00161152">
        <w:t xml:space="preserve"> volgende</w:t>
      </w:r>
      <w:r w:rsidR="005C2F5D">
        <w:t xml:space="preserve"> fase ingaat, de vervolgstappen die genomen worden en welke faciliteiten beschikbaar komen. </w:t>
      </w:r>
      <w:r w:rsidR="00B67873">
        <w:t>Dit wordt schriftelijk bevestigd.</w:t>
      </w:r>
    </w:p>
    <w:p w14:paraId="0C2BD061" w14:textId="77777777" w:rsidR="00161152" w:rsidRPr="00312F42" w:rsidRDefault="00161152" w:rsidP="00161152">
      <w:pPr>
        <w:pStyle w:val="Lijstalinea"/>
        <w:numPr>
          <w:ilvl w:val="0"/>
          <w:numId w:val="0"/>
        </w:numPr>
        <w:ind w:left="927"/>
      </w:pPr>
    </w:p>
    <w:p w14:paraId="6D01E6E0" w14:textId="60DE368E" w:rsidR="00161152" w:rsidRPr="00161152" w:rsidRDefault="00161152" w:rsidP="00161152">
      <w:pPr>
        <w:pStyle w:val="Kop2"/>
        <w:spacing w:before="0"/>
      </w:pPr>
      <w:bookmarkStart w:id="208" w:name="_Toc106021492"/>
      <w:r>
        <w:t>Fase 0: Vrijwillige mobiliteit</w:t>
      </w:r>
      <w:bookmarkEnd w:id="208"/>
    </w:p>
    <w:p w14:paraId="4BDD2F4E" w14:textId="6AB18ECD" w:rsidR="00EF5A9B" w:rsidRPr="00EF5A9B" w:rsidRDefault="00E86E81" w:rsidP="00EF5A9B">
      <w:pPr>
        <w:pStyle w:val="Lijstalinea"/>
        <w:numPr>
          <w:ilvl w:val="0"/>
          <w:numId w:val="21"/>
        </w:numPr>
        <w:rPr>
          <w:sz w:val="14"/>
        </w:rPr>
      </w:pPr>
      <w:r>
        <w:t>Deze fase is optioneel</w:t>
      </w:r>
      <w:r w:rsidR="003E7936">
        <w:t xml:space="preserve"> (bijv. bij verhuizing op de langere termijn)</w:t>
      </w:r>
      <w:r>
        <w:t xml:space="preserve">. Amarant zal betrokken medewerkers schriftelijk informeren </w:t>
      </w:r>
      <w:r>
        <w:rPr>
          <w:bCs/>
        </w:rPr>
        <w:t>over de openstelling, termijn, werkwijze en eventueel aanvullende voorwaarden;</w:t>
      </w:r>
    </w:p>
    <w:p w14:paraId="30A5D4C7" w14:textId="0EF1D9F7" w:rsidR="00EF5A9B" w:rsidRPr="001F05F6" w:rsidRDefault="00EF5A9B" w:rsidP="00EF5A9B">
      <w:pPr>
        <w:pStyle w:val="Lijstalinea"/>
        <w:numPr>
          <w:ilvl w:val="0"/>
          <w:numId w:val="21"/>
        </w:numPr>
        <w:rPr>
          <w:sz w:val="14"/>
        </w:rPr>
      </w:pPr>
      <w:r>
        <w:t>De medewerker die</w:t>
      </w:r>
      <w:r w:rsidR="008A7D97">
        <w:t xml:space="preserve"> </w:t>
      </w:r>
      <w:r>
        <w:t>gebruik wenst te maken van de beschikbare faciliteiten en ondersteuning</w:t>
      </w:r>
      <w:r w:rsidR="00E86E81">
        <w:t xml:space="preserve"> </w:t>
      </w:r>
      <w:r w:rsidR="00EE02C1">
        <w:br/>
      </w:r>
      <w:r w:rsidR="00990D39">
        <w:t>(</w:t>
      </w:r>
      <w:r w:rsidR="00990D39" w:rsidRPr="00990D39">
        <w:rPr>
          <w:i/>
          <w:color w:val="D51317" w:themeColor="text2"/>
        </w:rPr>
        <w:t xml:space="preserve">zie </w:t>
      </w:r>
      <w:r w:rsidR="00990D39" w:rsidRPr="00EE02C1">
        <w:rPr>
          <w:i/>
          <w:color w:val="D51317" w:themeColor="text2"/>
        </w:rPr>
        <w:t xml:space="preserve">hoofdstuk </w:t>
      </w:r>
      <w:r w:rsidR="009D6FD4">
        <w:rPr>
          <w:i/>
          <w:color w:val="D51317" w:themeColor="text2"/>
          <w:u w:val="single"/>
        </w:rPr>
        <w:fldChar w:fldCharType="begin"/>
      </w:r>
      <w:r w:rsidR="009D6FD4">
        <w:rPr>
          <w:i/>
          <w:color w:val="D51317" w:themeColor="text2"/>
        </w:rPr>
        <w:instrText xml:space="preserve"> REF _Ref107490585 \r \h </w:instrText>
      </w:r>
      <w:r w:rsidR="009D6FD4">
        <w:rPr>
          <w:i/>
          <w:color w:val="D51317" w:themeColor="text2"/>
          <w:u w:val="single"/>
        </w:rPr>
      </w:r>
      <w:r w:rsidR="009D6FD4">
        <w:rPr>
          <w:i/>
          <w:color w:val="D51317" w:themeColor="text2"/>
          <w:u w:val="single"/>
        </w:rPr>
        <w:fldChar w:fldCharType="separate"/>
      </w:r>
      <w:r w:rsidR="009D6FD4">
        <w:rPr>
          <w:i/>
          <w:color w:val="D51317" w:themeColor="text2"/>
        </w:rPr>
        <w:t>5</w:t>
      </w:r>
      <w:r w:rsidR="009D6FD4">
        <w:rPr>
          <w:i/>
          <w:color w:val="D51317" w:themeColor="text2"/>
          <w:u w:val="single"/>
        </w:rPr>
        <w:fldChar w:fldCharType="end"/>
      </w:r>
      <w:r w:rsidR="00990D39">
        <w:t xml:space="preserve">) </w:t>
      </w:r>
      <w:r>
        <w:t>neemt hiervoor contact op met Amarant Werkt</w:t>
      </w:r>
      <w:r w:rsidR="001F05F6">
        <w:t xml:space="preserve">. </w:t>
      </w:r>
    </w:p>
    <w:p w14:paraId="357C73F7" w14:textId="223EECAB" w:rsidR="001F05F6" w:rsidRPr="00E86E81" w:rsidRDefault="00EF5A9B" w:rsidP="00AB411E">
      <w:pPr>
        <w:pStyle w:val="Lijstalinea"/>
        <w:numPr>
          <w:ilvl w:val="0"/>
          <w:numId w:val="21"/>
        </w:numPr>
        <w:rPr>
          <w:sz w:val="14"/>
        </w:rPr>
      </w:pPr>
      <w:r>
        <w:t>Er volgt</w:t>
      </w:r>
      <w:r w:rsidR="00E86E81">
        <w:t xml:space="preserve"> dan</w:t>
      </w:r>
      <w:r>
        <w:t xml:space="preserve"> een uitnodiging voor kennismakings-/voorlichtingsgesprek</w:t>
      </w:r>
      <w:r w:rsidR="00AB411E">
        <w:t xml:space="preserve"> met Amarant Werkt. Wenst de medewerker actief aan de slag te gaan met zijn/haar mobiliteit dan </w:t>
      </w:r>
      <w:r w:rsidR="008A7D97">
        <w:t>worden afspraken vastgelegd.</w:t>
      </w:r>
      <w:r>
        <w:t xml:space="preserve"> </w:t>
      </w:r>
    </w:p>
    <w:p w14:paraId="6D4DE949" w14:textId="66F06E2B" w:rsidR="005C2F5D" w:rsidRPr="007E4267" w:rsidRDefault="001F05F6" w:rsidP="00AB411E">
      <w:pPr>
        <w:pStyle w:val="Lijstalinea"/>
        <w:numPr>
          <w:ilvl w:val="0"/>
          <w:numId w:val="21"/>
        </w:numPr>
        <w:rPr>
          <w:sz w:val="14"/>
        </w:rPr>
      </w:pPr>
      <w:r>
        <w:t>Indien de fase voorzien heeft in de behoefte en eerder stopt</w:t>
      </w:r>
      <w:r w:rsidR="00E86E81">
        <w:t xml:space="preserve"> wordt dit schriftelijk bevestigd.</w:t>
      </w:r>
      <w:r w:rsidR="004A106C" w:rsidRPr="007E4267">
        <w:rPr>
          <w:sz w:val="14"/>
        </w:rPr>
        <w:br/>
      </w:r>
    </w:p>
    <w:p w14:paraId="60FB82B0" w14:textId="34D9F5EC" w:rsidR="007D0CA6" w:rsidRDefault="007D0CA6" w:rsidP="00050140">
      <w:pPr>
        <w:pStyle w:val="Kop2"/>
        <w:spacing w:before="0"/>
      </w:pPr>
      <w:bookmarkStart w:id="209" w:name="_Toc74170466"/>
      <w:bookmarkStart w:id="210" w:name="_Toc74170595"/>
      <w:bookmarkStart w:id="211" w:name="_Toc106021493"/>
      <w:bookmarkEnd w:id="209"/>
      <w:bookmarkEnd w:id="210"/>
      <w:r>
        <w:t xml:space="preserve">Fase 1: </w:t>
      </w:r>
      <w:r w:rsidR="00A038F9">
        <w:t>Belangstellingsregistratie en herplaatsing</w:t>
      </w:r>
      <w:r w:rsidR="00BC03E2">
        <w:t xml:space="preserve"> (2 maanden)</w:t>
      </w:r>
      <w:bookmarkEnd w:id="211"/>
    </w:p>
    <w:p w14:paraId="2BD18CCE" w14:textId="3246D4FC" w:rsidR="00D94BFA" w:rsidRDefault="008811E5" w:rsidP="001F05F6">
      <w:pPr>
        <w:pStyle w:val="Lijstalinea"/>
        <w:numPr>
          <w:ilvl w:val="0"/>
          <w:numId w:val="12"/>
        </w:numPr>
        <w:ind w:left="993"/>
      </w:pPr>
      <w:r>
        <w:t>De manager en HR adviseur gaan in gesprek met de</w:t>
      </w:r>
      <w:r w:rsidR="00BD0475">
        <w:t xml:space="preserve"> betrokken</w:t>
      </w:r>
      <w:r>
        <w:t xml:space="preserve"> medewerker</w:t>
      </w:r>
      <w:r w:rsidR="00BD0475">
        <w:t>s</w:t>
      </w:r>
      <w:r w:rsidR="00B67873">
        <w:t>. Zij verstrekke</w:t>
      </w:r>
      <w:r w:rsidR="00FD3B98">
        <w:t>n informatie over het proces en vullen het formulier voor de</w:t>
      </w:r>
      <w:r w:rsidR="005F76DD">
        <w:t xml:space="preserve"> </w:t>
      </w:r>
      <w:r>
        <w:t>belangstellingsregistratie</w:t>
      </w:r>
      <w:r w:rsidR="00FD3B98">
        <w:t xml:space="preserve"> in </w:t>
      </w:r>
      <w:r w:rsidR="00FD3B98" w:rsidRPr="00FD3B98">
        <w:rPr>
          <w:i/>
        </w:rPr>
        <w:t>(</w:t>
      </w:r>
      <w:r w:rsidR="00FD3B98" w:rsidRPr="005D017B">
        <w:rPr>
          <w:i/>
          <w:color w:val="D51317" w:themeColor="accent1"/>
        </w:rPr>
        <w:t>zie</w:t>
      </w:r>
      <w:r w:rsidR="005D017B" w:rsidRPr="005D017B">
        <w:rPr>
          <w:i/>
          <w:color w:val="D51317" w:themeColor="accent1"/>
        </w:rPr>
        <w:t xml:space="preserve"> </w:t>
      </w:r>
      <w:r w:rsidR="005D017B" w:rsidRPr="005D017B">
        <w:rPr>
          <w:i/>
          <w:color w:val="D51317" w:themeColor="accent1"/>
          <w:u w:val="single"/>
        </w:rPr>
        <w:t>Bijlage 2</w:t>
      </w:r>
      <w:r w:rsidR="00FD3B98" w:rsidRPr="00FD3B98">
        <w:rPr>
          <w:i/>
        </w:rPr>
        <w:t>)</w:t>
      </w:r>
      <w:r w:rsidR="00DA51D3">
        <w:rPr>
          <w:i/>
        </w:rPr>
        <w:t xml:space="preserve">. </w:t>
      </w:r>
      <w:r w:rsidR="00EB4CB5">
        <w:t>Dit is een inventarisatie</w:t>
      </w:r>
      <w:r w:rsidR="00FC23BA">
        <w:t>:</w:t>
      </w:r>
      <w:r w:rsidR="00EB4CB5" w:rsidRPr="00EB4CB5">
        <w:t xml:space="preserve"> beide partijen </w:t>
      </w:r>
      <w:r w:rsidR="00FC23BA">
        <w:t xml:space="preserve">kunnen hieraan </w:t>
      </w:r>
      <w:r w:rsidR="00EB4CB5" w:rsidRPr="00EB4CB5">
        <w:t xml:space="preserve">geen rechten en plichten </w:t>
      </w:r>
      <w:r w:rsidR="00EB4CB5">
        <w:t xml:space="preserve">ontlenen. </w:t>
      </w:r>
      <w:r w:rsidR="00D2356F">
        <w:t>B</w:t>
      </w:r>
      <w:r w:rsidR="00DA51D3">
        <w:t>etrokken medewerker</w:t>
      </w:r>
      <w:r w:rsidR="00D2356F">
        <w:t xml:space="preserve">s kunnen indien gewenst </w:t>
      </w:r>
      <w:r w:rsidR="00DA51D3">
        <w:t>gebruik maken van faciliteiten</w:t>
      </w:r>
      <w:r w:rsidR="001F05F6">
        <w:t xml:space="preserve"> en ondersteuning</w:t>
      </w:r>
      <w:r w:rsidR="00DA51D3">
        <w:t xml:space="preserve"> (</w:t>
      </w:r>
      <w:r w:rsidR="00DA51D3" w:rsidRPr="00A61C83">
        <w:rPr>
          <w:i/>
          <w:color w:val="D51317" w:themeColor="text2"/>
        </w:rPr>
        <w:t xml:space="preserve">zie </w:t>
      </w:r>
      <w:r w:rsidR="003F176C" w:rsidRPr="003F176C">
        <w:rPr>
          <w:i/>
          <w:color w:val="D51317" w:themeColor="text2"/>
          <w:u w:val="single"/>
        </w:rPr>
        <w:fldChar w:fldCharType="begin"/>
      </w:r>
      <w:r w:rsidR="003F176C" w:rsidRPr="003F176C">
        <w:rPr>
          <w:i/>
          <w:color w:val="D51317" w:themeColor="text2"/>
          <w:u w:val="single"/>
        </w:rPr>
        <w:instrText xml:space="preserve"> REF _Ref92263410 \r \h </w:instrText>
      </w:r>
      <w:r w:rsidR="003F176C">
        <w:rPr>
          <w:i/>
          <w:color w:val="D51317" w:themeColor="text2"/>
          <w:u w:val="single"/>
        </w:rPr>
        <w:instrText xml:space="preserve"> \* MERGEFORMAT </w:instrText>
      </w:r>
      <w:r w:rsidR="003F176C" w:rsidRPr="003F176C">
        <w:rPr>
          <w:i/>
          <w:color w:val="D51317" w:themeColor="text2"/>
          <w:u w:val="single"/>
        </w:rPr>
      </w:r>
      <w:r w:rsidR="003F176C" w:rsidRPr="003F176C">
        <w:rPr>
          <w:i/>
          <w:color w:val="D51317" w:themeColor="text2"/>
          <w:u w:val="single"/>
        </w:rPr>
        <w:fldChar w:fldCharType="separate"/>
      </w:r>
      <w:r w:rsidR="00C25450">
        <w:rPr>
          <w:i/>
          <w:color w:val="D51317" w:themeColor="text2"/>
          <w:u w:val="single"/>
        </w:rPr>
        <w:t>3.6</w:t>
      </w:r>
      <w:r w:rsidR="003F176C" w:rsidRPr="003F176C">
        <w:rPr>
          <w:i/>
          <w:color w:val="D51317" w:themeColor="text2"/>
          <w:u w:val="single"/>
        </w:rPr>
        <w:fldChar w:fldCharType="end"/>
      </w:r>
      <w:r w:rsidR="00DA51D3" w:rsidRPr="00A61C83">
        <w:rPr>
          <w:i/>
          <w:color w:val="D51317" w:themeColor="text2"/>
        </w:rPr>
        <w:t xml:space="preserve"> en hoofdstuk </w:t>
      </w:r>
      <w:r w:rsidR="009D6FD4">
        <w:rPr>
          <w:i/>
          <w:color w:val="D51317" w:themeColor="text2"/>
          <w:u w:val="single"/>
        </w:rPr>
        <w:fldChar w:fldCharType="begin"/>
      </w:r>
      <w:r w:rsidR="009D6FD4">
        <w:rPr>
          <w:i/>
          <w:color w:val="D51317" w:themeColor="text2"/>
        </w:rPr>
        <w:instrText xml:space="preserve"> REF _Ref107490602 \r \h </w:instrText>
      </w:r>
      <w:r w:rsidR="009D6FD4">
        <w:rPr>
          <w:i/>
          <w:color w:val="D51317" w:themeColor="text2"/>
          <w:u w:val="single"/>
        </w:rPr>
      </w:r>
      <w:r w:rsidR="009D6FD4">
        <w:rPr>
          <w:i/>
          <w:color w:val="D51317" w:themeColor="text2"/>
          <w:u w:val="single"/>
        </w:rPr>
        <w:fldChar w:fldCharType="separate"/>
      </w:r>
      <w:r w:rsidR="009D6FD4">
        <w:rPr>
          <w:i/>
          <w:color w:val="D51317" w:themeColor="text2"/>
        </w:rPr>
        <w:t>5</w:t>
      </w:r>
      <w:r w:rsidR="009D6FD4">
        <w:rPr>
          <w:i/>
          <w:color w:val="D51317" w:themeColor="text2"/>
          <w:u w:val="single"/>
        </w:rPr>
        <w:fldChar w:fldCharType="end"/>
      </w:r>
      <w:r w:rsidR="00DA51D3">
        <w:t xml:space="preserve">). Hiervoor </w:t>
      </w:r>
      <w:r w:rsidR="001F05F6">
        <w:t>neemt</w:t>
      </w:r>
      <w:r w:rsidR="00DA51D3">
        <w:t xml:space="preserve"> de medewerker</w:t>
      </w:r>
      <w:r w:rsidR="0011353E">
        <w:t xml:space="preserve"> zelf</w:t>
      </w:r>
      <w:r w:rsidR="00DA51D3">
        <w:t xml:space="preserve"> </w:t>
      </w:r>
      <w:r w:rsidR="001F05F6">
        <w:t>contact op met</w:t>
      </w:r>
      <w:r w:rsidR="00DA51D3">
        <w:t xml:space="preserve"> Amarant Werkt; </w:t>
      </w:r>
    </w:p>
    <w:p w14:paraId="0419869B" w14:textId="0F17386C" w:rsidR="007D0CA6" w:rsidRDefault="00C30CBE" w:rsidP="008477BA">
      <w:pPr>
        <w:pStyle w:val="Lijstalinea"/>
        <w:numPr>
          <w:ilvl w:val="0"/>
          <w:numId w:val="12"/>
        </w:numPr>
        <w:ind w:left="993"/>
      </w:pPr>
      <w:r>
        <w:t xml:space="preserve">De </w:t>
      </w:r>
      <w:r w:rsidR="008A7D97">
        <w:t xml:space="preserve">manager </w:t>
      </w:r>
      <w:r w:rsidR="00993853">
        <w:t xml:space="preserve">stelt met de </w:t>
      </w:r>
      <w:r>
        <w:t>HR adviseur</w:t>
      </w:r>
      <w:r w:rsidR="00FD3B98">
        <w:t xml:space="preserve"> op basis van de belangstellingsregistratie en uitgangspunten </w:t>
      </w:r>
      <w:r w:rsidR="00BC03E2">
        <w:t>uit</w:t>
      </w:r>
      <w:r w:rsidR="00FD3B98">
        <w:t xml:space="preserve"> hoofdstuk 4 vast </w:t>
      </w:r>
      <w:r w:rsidR="00BD0475">
        <w:t>welk herplaatsingsaanbod</w:t>
      </w:r>
      <w:r w:rsidR="00FD3B98">
        <w:t xml:space="preserve"> </w:t>
      </w:r>
      <w:r w:rsidR="00BD0475">
        <w:t>gedaan kan worden</w:t>
      </w:r>
      <w:r w:rsidR="00FD3B98">
        <w:t xml:space="preserve"> aan betrokken medewerkers</w:t>
      </w:r>
      <w:r w:rsidR="00BD0475">
        <w:t xml:space="preserve">; </w:t>
      </w:r>
    </w:p>
    <w:p w14:paraId="33AA8136" w14:textId="5C0080D6" w:rsidR="000019EA" w:rsidRDefault="00BD0475" w:rsidP="008477BA">
      <w:pPr>
        <w:pStyle w:val="Lijstalinea"/>
        <w:numPr>
          <w:ilvl w:val="0"/>
          <w:numId w:val="12"/>
        </w:numPr>
        <w:ind w:left="993"/>
      </w:pPr>
      <w:r>
        <w:t>De m</w:t>
      </w:r>
      <w:r w:rsidR="007D0CA6">
        <w:t>edewerker</w:t>
      </w:r>
      <w:r>
        <w:t>s</w:t>
      </w:r>
      <w:r w:rsidR="007D0CA6">
        <w:t xml:space="preserve"> </w:t>
      </w:r>
      <w:r w:rsidR="000019EA">
        <w:t>worden over de uitkomst geïnformeerd</w:t>
      </w:r>
      <w:r w:rsidR="001E4E2B">
        <w:t xml:space="preserve"> en krijgen </w:t>
      </w:r>
      <w:r w:rsidR="008F1133">
        <w:t>dit schriftelijk bevestigd</w:t>
      </w:r>
      <w:r w:rsidR="00F560F3">
        <w:t>.</w:t>
      </w:r>
      <w:r w:rsidR="00FC23BA">
        <w:t xml:space="preserve"> Dit betekent dat d</w:t>
      </w:r>
      <w:r w:rsidR="00F560F3">
        <w:t xml:space="preserve">e medewerker wordt herplaatst óf </w:t>
      </w:r>
      <w:r w:rsidR="00FC23BA">
        <w:t xml:space="preserve">de aanzegging krijgt dat sprake is van </w:t>
      </w:r>
      <w:r w:rsidR="00F560F3">
        <w:t>boventallig</w:t>
      </w:r>
      <w:r w:rsidR="00FC23BA">
        <w:t>heid</w:t>
      </w:r>
      <w:r w:rsidR="008F1133">
        <w:t>;</w:t>
      </w:r>
    </w:p>
    <w:p w14:paraId="6DBA53AE" w14:textId="4FAACA70" w:rsidR="007012BB" w:rsidRDefault="000019EA" w:rsidP="00F560F3">
      <w:pPr>
        <w:pStyle w:val="Lijstalinea"/>
        <w:numPr>
          <w:ilvl w:val="0"/>
          <w:numId w:val="12"/>
        </w:numPr>
        <w:ind w:left="993"/>
      </w:pPr>
      <w:r>
        <w:t>Medewerkers die een herplaatsingsaanbod</w:t>
      </w:r>
      <w:r w:rsidR="001E4E2B">
        <w:t xml:space="preserve"> </w:t>
      </w:r>
      <w:r>
        <w:t xml:space="preserve">krijgen </w:t>
      </w:r>
      <w:r w:rsidR="001E4E2B">
        <w:t xml:space="preserve">worden </w:t>
      </w:r>
      <w:r w:rsidR="00361970">
        <w:t xml:space="preserve">op zijn vroegst </w:t>
      </w:r>
      <w:r w:rsidR="001E4E2B">
        <w:t>4 weken na het moment van informeren herplaatst</w:t>
      </w:r>
      <w:r w:rsidR="00361970">
        <w:t xml:space="preserve">, tenzij de medewerker </w:t>
      </w:r>
      <w:r w:rsidR="005C4205">
        <w:t>dit wenst</w:t>
      </w:r>
      <w:r w:rsidR="00361970">
        <w:t xml:space="preserve"> </w:t>
      </w:r>
      <w:r w:rsidR="00361970" w:rsidRPr="005E10AB">
        <w:rPr>
          <w:color w:val="D51317" w:themeColor="text2"/>
        </w:rPr>
        <w:t>(</w:t>
      </w:r>
      <w:r w:rsidR="00361970" w:rsidRPr="005E10AB">
        <w:rPr>
          <w:i/>
          <w:color w:val="D51317" w:themeColor="text2"/>
        </w:rPr>
        <w:t xml:space="preserve">zie </w:t>
      </w:r>
      <w:r w:rsidR="005E10AB" w:rsidRPr="005E10AB">
        <w:rPr>
          <w:i/>
          <w:color w:val="D51317" w:themeColor="text2"/>
        </w:rPr>
        <w:fldChar w:fldCharType="begin"/>
      </w:r>
      <w:r w:rsidR="005E10AB" w:rsidRPr="00160717">
        <w:rPr>
          <w:i/>
          <w:color w:val="D51317" w:themeColor="text2"/>
        </w:rPr>
        <w:instrText xml:space="preserve"> REF _Ref80168106 \r \h  \* MERGEFORMAT </w:instrText>
      </w:r>
      <w:r w:rsidR="005E10AB" w:rsidRPr="005E10AB">
        <w:rPr>
          <w:i/>
          <w:color w:val="D51317" w:themeColor="text2"/>
        </w:rPr>
      </w:r>
      <w:r w:rsidR="005E10AB" w:rsidRPr="005E10AB">
        <w:rPr>
          <w:i/>
          <w:color w:val="D51317" w:themeColor="text2"/>
        </w:rPr>
        <w:fldChar w:fldCharType="separate"/>
      </w:r>
      <w:r w:rsidR="005E10AB" w:rsidRPr="005E10AB">
        <w:rPr>
          <w:i/>
          <w:color w:val="D51317" w:themeColor="text2"/>
        </w:rPr>
        <w:t>5.1</w:t>
      </w:r>
      <w:r w:rsidR="005E10AB" w:rsidRPr="005E10AB">
        <w:rPr>
          <w:i/>
          <w:color w:val="D51317" w:themeColor="text2"/>
        </w:rPr>
        <w:fldChar w:fldCharType="end"/>
      </w:r>
      <w:r w:rsidR="00361970" w:rsidRPr="005E10AB">
        <w:rPr>
          <w:color w:val="D51317" w:themeColor="text2"/>
        </w:rPr>
        <w:t>)</w:t>
      </w:r>
      <w:r w:rsidR="001F05F6">
        <w:t>;</w:t>
      </w:r>
      <w:r w:rsidR="001E4E2B">
        <w:t xml:space="preserve"> </w:t>
      </w:r>
    </w:p>
    <w:p w14:paraId="761CD1A9" w14:textId="49FEEB55" w:rsidR="00FB0881" w:rsidRPr="00F560F3" w:rsidRDefault="00FC00E0" w:rsidP="00EB4CB5">
      <w:pPr>
        <w:pStyle w:val="Lijstalinea"/>
        <w:numPr>
          <w:ilvl w:val="0"/>
          <w:numId w:val="12"/>
        </w:numPr>
        <w:ind w:left="993"/>
        <w:rPr>
          <w:sz w:val="14"/>
        </w:rPr>
      </w:pPr>
      <w:r>
        <w:t>Medewerkers die boventallig worden</w:t>
      </w:r>
      <w:r w:rsidR="007012BB">
        <w:t xml:space="preserve"> mogen per direct gebruik maken van faciliteiten (dus voor de feitelijke datum van boventalligheid). </w:t>
      </w:r>
      <w:r w:rsidR="00F560F3">
        <w:t xml:space="preserve">De boventalligheid vangt </w:t>
      </w:r>
      <w:r w:rsidR="00FC23BA">
        <w:t xml:space="preserve">tenminste </w:t>
      </w:r>
      <w:r w:rsidR="00F560F3">
        <w:t xml:space="preserve">4 weken na aanzegging in aan. In deze tussenliggende periode ontvangt de medewerker </w:t>
      </w:r>
      <w:r>
        <w:t>een uitnodiging voor een k</w:t>
      </w:r>
      <w:r w:rsidR="009C7090">
        <w:t xml:space="preserve">ennismakings- en voorlichtingsgesprek met </w:t>
      </w:r>
      <w:r w:rsidR="00DA51D3">
        <w:t>een collega</w:t>
      </w:r>
      <w:r w:rsidR="009C7090">
        <w:t xml:space="preserve"> van</w:t>
      </w:r>
      <w:r>
        <w:t xml:space="preserve"> Amarant Werkt</w:t>
      </w:r>
      <w:r w:rsidR="007012BB">
        <w:t xml:space="preserve">. </w:t>
      </w:r>
      <w:r w:rsidR="00F560F3">
        <w:t xml:space="preserve">Indien de medewerker dit wenst kan hij/zij </w:t>
      </w:r>
      <w:r w:rsidR="007012BB">
        <w:t xml:space="preserve">verzoeken om vervroegd op de herplaatsingslijst gezet te worden. </w:t>
      </w:r>
      <w:r w:rsidR="00F560F3">
        <w:t xml:space="preserve">Zodra </w:t>
      </w:r>
      <w:r w:rsidR="007012BB">
        <w:t>een functie beschikbaar is zal Amarant een herplaatsingsaanbod doen (</w:t>
      </w:r>
      <w:r w:rsidR="007012BB" w:rsidRPr="007012BB">
        <w:rPr>
          <w:i/>
          <w:color w:val="D51317" w:themeColor="text2"/>
        </w:rPr>
        <w:t xml:space="preserve">zie </w:t>
      </w:r>
      <w:r w:rsidR="007012BB" w:rsidRPr="007012BB">
        <w:rPr>
          <w:i/>
          <w:color w:val="D51317" w:themeColor="text2"/>
          <w:u w:val="single"/>
        </w:rPr>
        <w:fldChar w:fldCharType="begin"/>
      </w:r>
      <w:r w:rsidR="007012BB" w:rsidRPr="007012BB">
        <w:rPr>
          <w:i/>
          <w:color w:val="D51317" w:themeColor="text2"/>
          <w:u w:val="single"/>
        </w:rPr>
        <w:instrText xml:space="preserve"> REF _Ref80268887 \r \h </w:instrText>
      </w:r>
      <w:r w:rsidR="007012BB" w:rsidRPr="007012BB">
        <w:rPr>
          <w:i/>
          <w:color w:val="D51317" w:themeColor="text2"/>
          <w:u w:val="single"/>
        </w:rPr>
      </w:r>
      <w:r w:rsidR="007012BB" w:rsidRPr="007012BB">
        <w:rPr>
          <w:i/>
          <w:color w:val="D51317" w:themeColor="text2"/>
          <w:u w:val="single"/>
        </w:rPr>
        <w:fldChar w:fldCharType="separate"/>
      </w:r>
      <w:r w:rsidR="00C25450">
        <w:rPr>
          <w:i/>
          <w:color w:val="D51317" w:themeColor="text2"/>
          <w:u w:val="single"/>
        </w:rPr>
        <w:t>4.2</w:t>
      </w:r>
      <w:r w:rsidR="007012BB" w:rsidRPr="007012BB">
        <w:rPr>
          <w:i/>
          <w:color w:val="D51317" w:themeColor="text2"/>
          <w:u w:val="single"/>
        </w:rPr>
        <w:fldChar w:fldCharType="end"/>
      </w:r>
      <w:r w:rsidR="007012BB" w:rsidRPr="007012BB">
        <w:rPr>
          <w:i/>
          <w:color w:val="D51317" w:themeColor="text2"/>
          <w:u w:val="single"/>
        </w:rPr>
        <w:t xml:space="preserve"> </w:t>
      </w:r>
      <w:r w:rsidR="007012BB" w:rsidRPr="007012BB">
        <w:rPr>
          <w:i/>
          <w:color w:val="D51317" w:themeColor="text2"/>
        </w:rPr>
        <w:t xml:space="preserve">en </w:t>
      </w:r>
      <w:r w:rsidR="007012BB" w:rsidRPr="007012BB">
        <w:rPr>
          <w:i/>
          <w:color w:val="D51317" w:themeColor="text2"/>
          <w:u w:val="single"/>
        </w:rPr>
        <w:fldChar w:fldCharType="begin"/>
      </w:r>
      <w:r w:rsidR="007012BB" w:rsidRPr="007012BB">
        <w:rPr>
          <w:i/>
          <w:color w:val="D51317" w:themeColor="text2"/>
          <w:u w:val="single"/>
        </w:rPr>
        <w:instrText xml:space="preserve"> REF _Ref80168106 \r \h </w:instrText>
      </w:r>
      <w:r w:rsidR="007012BB" w:rsidRPr="007012BB">
        <w:rPr>
          <w:i/>
          <w:color w:val="D51317" w:themeColor="text2"/>
          <w:u w:val="single"/>
        </w:rPr>
      </w:r>
      <w:r w:rsidR="007012BB" w:rsidRPr="007012BB">
        <w:rPr>
          <w:i/>
          <w:color w:val="D51317" w:themeColor="text2"/>
          <w:u w:val="single"/>
        </w:rPr>
        <w:fldChar w:fldCharType="separate"/>
      </w:r>
      <w:r w:rsidR="00C25450">
        <w:rPr>
          <w:i/>
          <w:color w:val="D51317" w:themeColor="text2"/>
          <w:u w:val="single"/>
        </w:rPr>
        <w:t>5.1</w:t>
      </w:r>
      <w:r w:rsidR="007012BB" w:rsidRPr="007012BB">
        <w:rPr>
          <w:i/>
          <w:color w:val="D51317" w:themeColor="text2"/>
          <w:u w:val="single"/>
        </w:rPr>
        <w:fldChar w:fldCharType="end"/>
      </w:r>
      <w:r w:rsidR="007012BB">
        <w:t>).</w:t>
      </w:r>
    </w:p>
    <w:p w14:paraId="6CF792FC" w14:textId="6123E81A" w:rsidR="009A024B" w:rsidRPr="00535E2F" w:rsidRDefault="00BC29DA" w:rsidP="008477BA">
      <w:pPr>
        <w:pStyle w:val="Lijstalinea"/>
        <w:numPr>
          <w:ilvl w:val="0"/>
          <w:numId w:val="12"/>
        </w:numPr>
        <w:ind w:left="993"/>
        <w:rPr>
          <w:sz w:val="14"/>
        </w:rPr>
      </w:pPr>
      <w:r>
        <w:t>Binnen</w:t>
      </w:r>
      <w:r w:rsidR="00A038F9">
        <w:t xml:space="preserve"> 14</w:t>
      </w:r>
      <w:r w:rsidR="00FB0881">
        <w:t xml:space="preserve"> </w:t>
      </w:r>
      <w:r w:rsidR="00161152">
        <w:t>kalenderdagen</w:t>
      </w:r>
      <w:r w:rsidR="00FB0881">
        <w:t xml:space="preserve"> </w:t>
      </w:r>
      <w:r>
        <w:t xml:space="preserve">kan </w:t>
      </w:r>
      <w:r w:rsidR="00535E2F">
        <w:t>bezwaar ingediend worden</w:t>
      </w:r>
      <w:r>
        <w:t xml:space="preserve"> tegen het </w:t>
      </w:r>
      <w:r w:rsidR="00FB0881">
        <w:t xml:space="preserve">herplaatsingsaanbod of </w:t>
      </w:r>
      <w:r w:rsidR="00535E2F">
        <w:t xml:space="preserve">de </w:t>
      </w:r>
      <w:r w:rsidR="00FB0881">
        <w:t xml:space="preserve">boventalligheid. De bezwarenprocedure </w:t>
      </w:r>
      <w:r w:rsidR="00CC16EB" w:rsidRPr="00993853">
        <w:rPr>
          <w:i/>
        </w:rPr>
        <w:t>(</w:t>
      </w:r>
      <w:r w:rsidR="00CC16EB" w:rsidRPr="00E6045C">
        <w:rPr>
          <w:i/>
          <w:color w:val="D51317" w:themeColor="text2"/>
        </w:rPr>
        <w:t xml:space="preserve">zie </w:t>
      </w:r>
      <w:r w:rsidR="00CC16EB" w:rsidRPr="00DB0AA9">
        <w:rPr>
          <w:i/>
          <w:color w:val="D51317" w:themeColor="text2"/>
          <w:u w:val="single"/>
        </w:rPr>
        <w:fldChar w:fldCharType="begin"/>
      </w:r>
      <w:r w:rsidR="00CC16EB" w:rsidRPr="00DB0AA9">
        <w:rPr>
          <w:i/>
          <w:color w:val="D51317" w:themeColor="text2"/>
          <w:u w:val="single"/>
        </w:rPr>
        <w:instrText xml:space="preserve"> REF _Ref81468544 \r \h </w:instrText>
      </w:r>
      <w:r w:rsidR="00CC16EB">
        <w:rPr>
          <w:i/>
          <w:color w:val="D51317" w:themeColor="text2"/>
          <w:u w:val="single"/>
        </w:rPr>
        <w:instrText xml:space="preserve"> \* MERGEFORMAT </w:instrText>
      </w:r>
      <w:r w:rsidR="00CC16EB" w:rsidRPr="00DB0AA9">
        <w:rPr>
          <w:i/>
          <w:color w:val="D51317" w:themeColor="text2"/>
          <w:u w:val="single"/>
        </w:rPr>
      </w:r>
      <w:r w:rsidR="00CC16EB" w:rsidRPr="00DB0AA9">
        <w:rPr>
          <w:i/>
          <w:color w:val="D51317" w:themeColor="text2"/>
          <w:u w:val="single"/>
        </w:rPr>
        <w:fldChar w:fldCharType="separate"/>
      </w:r>
      <w:r w:rsidR="00C25450">
        <w:rPr>
          <w:i/>
          <w:color w:val="D51317" w:themeColor="text2"/>
          <w:u w:val="single"/>
        </w:rPr>
        <w:t>7.2</w:t>
      </w:r>
      <w:r w:rsidR="00CC16EB" w:rsidRPr="00DB0AA9">
        <w:rPr>
          <w:i/>
          <w:color w:val="D51317" w:themeColor="text2"/>
          <w:u w:val="single"/>
        </w:rPr>
        <w:fldChar w:fldCharType="end"/>
      </w:r>
      <w:r w:rsidR="00CC16EB">
        <w:rPr>
          <w:i/>
        </w:rPr>
        <w:t xml:space="preserve">) </w:t>
      </w:r>
      <w:r w:rsidR="00FB0881">
        <w:t xml:space="preserve">wordt doorlopen voor de start van fase 2 </w:t>
      </w:r>
      <w:r w:rsidR="00FB0881">
        <w:rPr>
          <w:i/>
        </w:rPr>
        <w:t>.</w:t>
      </w:r>
    </w:p>
    <w:p w14:paraId="28613F8A" w14:textId="77777777" w:rsidR="00FB0881" w:rsidRPr="00160717" w:rsidRDefault="00FB0881" w:rsidP="00535E2F"/>
    <w:p w14:paraId="70CEBA44" w14:textId="2FBF6C1B" w:rsidR="007D0CA6" w:rsidRPr="00F23481" w:rsidRDefault="007D0CA6" w:rsidP="00050140">
      <w:pPr>
        <w:pStyle w:val="Kop2"/>
        <w:spacing w:before="0"/>
      </w:pPr>
      <w:bookmarkStart w:id="212" w:name="_Ref85617741"/>
      <w:bookmarkStart w:id="213" w:name="_Ref85617754"/>
      <w:bookmarkStart w:id="214" w:name="_Toc106021494"/>
      <w:r>
        <w:t>Fase 2: Boventalligheid</w:t>
      </w:r>
      <w:r w:rsidR="00BC03E2">
        <w:t xml:space="preserve"> (</w:t>
      </w:r>
      <w:r w:rsidR="00E82801">
        <w:t xml:space="preserve">12 </w:t>
      </w:r>
      <w:r w:rsidR="00BC03E2">
        <w:t>maanden)</w:t>
      </w:r>
      <w:bookmarkEnd w:id="212"/>
      <w:bookmarkEnd w:id="213"/>
      <w:bookmarkEnd w:id="214"/>
    </w:p>
    <w:p w14:paraId="45CCB21F" w14:textId="400D6665" w:rsidR="007D0CA6" w:rsidRDefault="007D0CA6" w:rsidP="008477BA">
      <w:pPr>
        <w:pStyle w:val="Lijstalinea"/>
        <w:numPr>
          <w:ilvl w:val="0"/>
          <w:numId w:val="8"/>
        </w:numPr>
        <w:ind w:left="993" w:hanging="426"/>
      </w:pPr>
      <w:r>
        <w:t>De boventallige medewerker stelt</w:t>
      </w:r>
      <w:r w:rsidR="009C7090">
        <w:t xml:space="preserve"> met </w:t>
      </w:r>
      <w:r w:rsidR="003238F9">
        <w:t xml:space="preserve">hulp </w:t>
      </w:r>
      <w:r w:rsidR="009C7090">
        <w:t>van Amarant Werkt een ‘V</w:t>
      </w:r>
      <w:r w:rsidR="00FC00E0">
        <w:t>an werk naar werk plan</w:t>
      </w:r>
      <w:r w:rsidR="009C7090">
        <w:t>’</w:t>
      </w:r>
      <w:r w:rsidR="00FC00E0">
        <w:t xml:space="preserve"> op </w:t>
      </w:r>
      <w:r w:rsidR="00366A61">
        <w:t>(</w:t>
      </w:r>
      <w:r w:rsidR="00DB265D" w:rsidRPr="00E6045C">
        <w:rPr>
          <w:i/>
          <w:color w:val="D51317" w:themeColor="text2"/>
        </w:rPr>
        <w:t xml:space="preserve">zie </w:t>
      </w:r>
      <w:r w:rsidR="005D017B" w:rsidRPr="005D017B">
        <w:rPr>
          <w:i/>
          <w:color w:val="D51317" w:themeColor="text2"/>
          <w:u w:val="single"/>
        </w:rPr>
        <w:t>Bijlage</w:t>
      </w:r>
      <w:r w:rsidR="005D017B" w:rsidRPr="005D017B">
        <w:rPr>
          <w:i/>
          <w:color w:val="D51317" w:themeColor="accent1"/>
          <w:u w:val="single"/>
        </w:rPr>
        <w:t xml:space="preserve"> 3</w:t>
      </w:r>
      <w:r w:rsidR="00366A61">
        <w:t>)</w:t>
      </w:r>
      <w:r w:rsidR="003238F9">
        <w:t xml:space="preserve">. Hierin staan </w:t>
      </w:r>
      <w:r w:rsidRPr="003F1D0C">
        <w:t xml:space="preserve">afspraken over </w:t>
      </w:r>
      <w:r w:rsidR="003238F9">
        <w:t>de gezamenlijke verantwoordelijkheid</w:t>
      </w:r>
      <w:r w:rsidRPr="003F1D0C">
        <w:t xml:space="preserve">, </w:t>
      </w:r>
      <w:r w:rsidR="002F21BA">
        <w:t>faciliteiten</w:t>
      </w:r>
      <w:r w:rsidR="00366A61">
        <w:t xml:space="preserve"> </w:t>
      </w:r>
      <w:r w:rsidRPr="003F1D0C">
        <w:t>en planning</w:t>
      </w:r>
      <w:r w:rsidR="004A106C">
        <w:t xml:space="preserve">. Partijen ondertekenen </w:t>
      </w:r>
      <w:r w:rsidR="009C7090">
        <w:t xml:space="preserve">dit </w:t>
      </w:r>
      <w:r w:rsidR="004A106C">
        <w:t xml:space="preserve">uiterlijk binnen </w:t>
      </w:r>
      <w:r w:rsidR="00AB12EA">
        <w:t>14 kalenderdagen</w:t>
      </w:r>
      <w:r w:rsidR="004A106C">
        <w:t xml:space="preserve"> na </w:t>
      </w:r>
      <w:r w:rsidR="00FC00E0">
        <w:t>de ingangsdatum van de boventalligheid</w:t>
      </w:r>
      <w:r w:rsidR="005E2C32">
        <w:t>;</w:t>
      </w:r>
    </w:p>
    <w:p w14:paraId="563E26C1" w14:textId="655425B1" w:rsidR="0021139B" w:rsidRPr="005E2C32" w:rsidRDefault="0021139B" w:rsidP="0021139B">
      <w:pPr>
        <w:pStyle w:val="Lijstalinea"/>
        <w:numPr>
          <w:ilvl w:val="0"/>
          <w:numId w:val="8"/>
        </w:numPr>
        <w:ind w:left="993" w:hanging="426"/>
      </w:pPr>
      <w:r>
        <w:t>Indien de medewerker in het ‘Van werk naar werk plan’ kiest voor het omscholen naar de zorg (</w:t>
      </w:r>
      <w:r w:rsidRPr="00990D39">
        <w:rPr>
          <w:i/>
          <w:color w:val="D51317" w:themeColor="text2"/>
        </w:rPr>
        <w:t xml:space="preserve">zie </w:t>
      </w:r>
      <w:r w:rsidRPr="003F176C">
        <w:rPr>
          <w:i/>
          <w:color w:val="D51317" w:themeColor="text2"/>
          <w:u w:val="single"/>
        </w:rPr>
        <w:t>5.3.2</w:t>
      </w:r>
      <w:r>
        <w:t>)</w:t>
      </w:r>
      <w:r w:rsidR="00A738C3">
        <w:t xml:space="preserve"> of </w:t>
      </w:r>
      <w:r w:rsidR="00990D39">
        <w:t xml:space="preserve">scholing ten behoeve van </w:t>
      </w:r>
      <w:r w:rsidR="00A738C3">
        <w:t>een andere functie binnen Amarant</w:t>
      </w:r>
      <w:r>
        <w:t xml:space="preserve"> wordt de einddatum van deze fase </w:t>
      </w:r>
      <w:r w:rsidR="002844BE">
        <w:t xml:space="preserve">verlengd </w:t>
      </w:r>
      <w:r>
        <w:t xml:space="preserve">naar het moment waarop de medewerker het leertraject succesvol af kan ronden aangevuld met een periode van </w:t>
      </w:r>
      <w:r w:rsidR="001702E5">
        <w:t xml:space="preserve">12 </w:t>
      </w:r>
      <w:r>
        <w:t xml:space="preserve">maanden waarbinnen Amarant een herplaatsingsaanbod zal doen. </w:t>
      </w:r>
    </w:p>
    <w:p w14:paraId="2EE32725" w14:textId="2BD89743" w:rsidR="004D4DB3" w:rsidRDefault="007D0CA6" w:rsidP="008477BA">
      <w:pPr>
        <w:pStyle w:val="Lijstalinea"/>
        <w:numPr>
          <w:ilvl w:val="0"/>
          <w:numId w:val="8"/>
        </w:numPr>
        <w:ind w:left="993" w:hanging="426"/>
      </w:pPr>
      <w:r>
        <w:t>De boventallige medewerker geeft u</w:t>
      </w:r>
      <w:r w:rsidRPr="003F1D0C">
        <w:t xml:space="preserve">itvoering </w:t>
      </w:r>
      <w:r>
        <w:t xml:space="preserve">aan het </w:t>
      </w:r>
      <w:r w:rsidR="009C7090">
        <w:t>plan</w:t>
      </w:r>
      <w:r w:rsidR="005E1AAA">
        <w:t xml:space="preserve">. </w:t>
      </w:r>
      <w:r w:rsidR="00CE3EB0">
        <w:t>Activiteiten in het kader van het ‘</w:t>
      </w:r>
      <w:r w:rsidR="00990D39">
        <w:t>V</w:t>
      </w:r>
      <w:r w:rsidR="00CE3EB0">
        <w:t>an werk naar werk</w:t>
      </w:r>
      <w:r w:rsidR="00990D39">
        <w:t xml:space="preserve"> </w:t>
      </w:r>
      <w:r w:rsidR="00CE3EB0">
        <w:t xml:space="preserve">plan’ worden als werktijd aangemerkt. </w:t>
      </w:r>
    </w:p>
    <w:p w14:paraId="75470B7F" w14:textId="658DBE23" w:rsidR="007D0CA6" w:rsidRPr="003F2F06" w:rsidRDefault="003A12D0" w:rsidP="003F2F06">
      <w:pPr>
        <w:pStyle w:val="Lijstalinea"/>
        <w:numPr>
          <w:ilvl w:val="0"/>
          <w:numId w:val="8"/>
        </w:numPr>
        <w:ind w:left="993" w:hanging="426"/>
      </w:pPr>
      <w:r>
        <w:t>Er vind</w:t>
      </w:r>
      <w:r w:rsidR="003A362F">
        <w:t xml:space="preserve">t elke 3 </w:t>
      </w:r>
      <w:r w:rsidR="00BC03E2">
        <w:t xml:space="preserve">á 4 </w:t>
      </w:r>
      <w:r w:rsidR="003A362F">
        <w:t xml:space="preserve">weken een </w:t>
      </w:r>
      <w:r w:rsidR="007D0CA6" w:rsidRPr="003F1D0C">
        <w:t>voortgangsgesprek</w:t>
      </w:r>
      <w:r w:rsidR="003A362F">
        <w:t xml:space="preserve"> </w:t>
      </w:r>
      <w:r w:rsidR="005C2F5D">
        <w:t xml:space="preserve">plaats tussen </w:t>
      </w:r>
      <w:r w:rsidR="007D0CA6">
        <w:t>de boventallige medewerker</w:t>
      </w:r>
      <w:r w:rsidR="007D0CA6" w:rsidRPr="003F1D0C">
        <w:t xml:space="preserve"> en begeleider</w:t>
      </w:r>
      <w:r w:rsidR="007A0D32">
        <w:t xml:space="preserve"> van Amarant Werkt</w:t>
      </w:r>
      <w:r w:rsidR="006F3335">
        <w:t>;</w:t>
      </w:r>
    </w:p>
    <w:p w14:paraId="6AFF1E24" w14:textId="7F5ABB40" w:rsidR="005E1930" w:rsidRDefault="004D4DB3" w:rsidP="00312F42">
      <w:pPr>
        <w:pStyle w:val="Lijstalinea"/>
        <w:numPr>
          <w:ilvl w:val="0"/>
          <w:numId w:val="8"/>
        </w:numPr>
        <w:ind w:left="993" w:hanging="426"/>
      </w:pPr>
      <w:r>
        <w:lastRenderedPageBreak/>
        <w:t>Zodra</w:t>
      </w:r>
      <w:r w:rsidR="005C2F5D">
        <w:t xml:space="preserve"> </w:t>
      </w:r>
      <w:r w:rsidR="006F3335">
        <w:t>een</w:t>
      </w:r>
      <w:r w:rsidR="005C2F5D">
        <w:t xml:space="preserve"> (tijdelijke)</w:t>
      </w:r>
      <w:r w:rsidR="006F3335">
        <w:t xml:space="preserve"> functie</w:t>
      </w:r>
      <w:r>
        <w:t xml:space="preserve"> beschikbaar </w:t>
      </w:r>
      <w:r w:rsidR="00BC03E2">
        <w:t xml:space="preserve">is, </w:t>
      </w:r>
      <w:r w:rsidR="00581B47">
        <w:t xml:space="preserve">wordt de medewerker uitgenodigd voor </w:t>
      </w:r>
      <w:r>
        <w:t xml:space="preserve">een </w:t>
      </w:r>
      <w:proofErr w:type="spellStart"/>
      <w:r>
        <w:t>kennismakings</w:t>
      </w:r>
      <w:r w:rsidR="00CE3EB0">
        <w:t>-</w:t>
      </w:r>
      <w:r>
        <w:t>gesprek</w:t>
      </w:r>
      <w:proofErr w:type="spellEnd"/>
      <w:r w:rsidR="00CE3EB0">
        <w:t xml:space="preserve"> met de leidinggevende/team</w:t>
      </w:r>
      <w:r>
        <w:t xml:space="preserve">. </w:t>
      </w:r>
      <w:r w:rsidR="001702E5">
        <w:t>Zij kunnen</w:t>
      </w:r>
      <w:r w:rsidR="0052363B">
        <w:t xml:space="preserve"> de boventallige medewerker niet afwijzen. </w:t>
      </w:r>
      <w:r w:rsidR="001702E5">
        <w:t xml:space="preserve">Doel van dit gesprek is dat de herplaatsing voor alle betrokkenen goed verloopt </w:t>
      </w:r>
      <w:r w:rsidR="002844BE">
        <w:t xml:space="preserve">en eventuele </w:t>
      </w:r>
      <w:r w:rsidR="001702E5">
        <w:t xml:space="preserve">ondersteuningsvragen in beeld te krijgen. Bij eventuele twijfel/vragen, treden betrokkenen </w:t>
      </w:r>
      <w:r w:rsidR="0052363B">
        <w:t xml:space="preserve">in overleg met Amarant Werkt en de HR adviseur om eventuele zorgen weg te nemen. </w:t>
      </w:r>
      <w:r>
        <w:t xml:space="preserve">De medewerker ontvangt </w:t>
      </w:r>
      <w:r w:rsidR="001702E5">
        <w:t xml:space="preserve">na het </w:t>
      </w:r>
      <w:proofErr w:type="spellStart"/>
      <w:r w:rsidR="001702E5">
        <w:t>kennismakings</w:t>
      </w:r>
      <w:r w:rsidR="00312F42">
        <w:t>-</w:t>
      </w:r>
      <w:r w:rsidR="001702E5">
        <w:t>gesprek</w:t>
      </w:r>
      <w:proofErr w:type="spellEnd"/>
      <w:r w:rsidR="001702E5">
        <w:t xml:space="preserve"> </w:t>
      </w:r>
      <w:r w:rsidR="00581B47">
        <w:t>formeel</w:t>
      </w:r>
      <w:r w:rsidR="00330E51">
        <w:t xml:space="preserve"> het </w:t>
      </w:r>
      <w:r w:rsidR="001218D4">
        <w:t>herplaatsingsaanbod.</w:t>
      </w:r>
      <w:r w:rsidR="00581B47">
        <w:t xml:space="preserve"> Hier</w:t>
      </w:r>
      <w:r w:rsidR="00E71B06">
        <w:t xml:space="preserve"> </w:t>
      </w:r>
      <w:r w:rsidR="00581B47">
        <w:t>kan binnen</w:t>
      </w:r>
      <w:r w:rsidR="00956977">
        <w:t xml:space="preserve"> 14</w:t>
      </w:r>
      <w:r w:rsidR="00581B47">
        <w:t xml:space="preserve"> </w:t>
      </w:r>
      <w:r w:rsidR="00CD278E">
        <w:t>kalender</w:t>
      </w:r>
      <w:r w:rsidR="00581B47">
        <w:t xml:space="preserve">dagen bezwaar tegen gemaakt worden </w:t>
      </w:r>
      <w:r w:rsidR="00D279F5" w:rsidRPr="00EE7219">
        <w:t>(</w:t>
      </w:r>
      <w:r w:rsidR="00D279F5" w:rsidRPr="0052363B">
        <w:rPr>
          <w:i/>
          <w:color w:val="D51317" w:themeColor="text2"/>
        </w:rPr>
        <w:t xml:space="preserve">zie </w:t>
      </w:r>
      <w:r w:rsidR="00EE02C1" w:rsidRPr="0052363B">
        <w:rPr>
          <w:i/>
          <w:color w:val="D51317" w:themeColor="text2"/>
          <w:u w:val="single"/>
        </w:rPr>
        <w:fldChar w:fldCharType="begin"/>
      </w:r>
      <w:r w:rsidR="00EE02C1" w:rsidRPr="001702E5">
        <w:rPr>
          <w:i/>
          <w:color w:val="D51317" w:themeColor="text2"/>
          <w:u w:val="single"/>
        </w:rPr>
        <w:instrText xml:space="preserve"> REF _Ref81468544 \r \h  \* MERGEFORMAT </w:instrText>
      </w:r>
      <w:r w:rsidR="00EE02C1" w:rsidRPr="0052363B">
        <w:rPr>
          <w:i/>
          <w:color w:val="D51317" w:themeColor="text2"/>
          <w:u w:val="single"/>
        </w:rPr>
      </w:r>
      <w:r w:rsidR="00EE02C1" w:rsidRPr="0052363B">
        <w:rPr>
          <w:i/>
          <w:color w:val="D51317" w:themeColor="text2"/>
          <w:u w:val="single"/>
        </w:rPr>
        <w:fldChar w:fldCharType="separate"/>
      </w:r>
      <w:r w:rsidR="00C25450">
        <w:rPr>
          <w:i/>
          <w:color w:val="D51317" w:themeColor="text2"/>
          <w:u w:val="single"/>
        </w:rPr>
        <w:t>7.2</w:t>
      </w:r>
      <w:r w:rsidR="00EE02C1" w:rsidRPr="0052363B">
        <w:rPr>
          <w:i/>
          <w:color w:val="D51317" w:themeColor="text2"/>
          <w:u w:val="single"/>
        </w:rPr>
        <w:fldChar w:fldCharType="end"/>
      </w:r>
      <w:r w:rsidR="00D279F5" w:rsidRPr="00EE7219">
        <w:t>)</w:t>
      </w:r>
      <w:r w:rsidR="006F3335" w:rsidRPr="005E2C32">
        <w:t>;</w:t>
      </w:r>
    </w:p>
    <w:p w14:paraId="145727FE" w14:textId="77777777" w:rsidR="001702E5" w:rsidRPr="00AA7CA2" w:rsidRDefault="001702E5" w:rsidP="00AB7982">
      <w:pPr>
        <w:pStyle w:val="Lijstalinea"/>
        <w:numPr>
          <w:ilvl w:val="0"/>
          <w:numId w:val="8"/>
        </w:numPr>
        <w:ind w:left="993" w:hanging="426"/>
      </w:pPr>
      <w:r>
        <w:t xml:space="preserve">Het moment van definitieve herplaatsing zal zo spoedig mogelijk plaats vinden. Indien dit pas na de einddatum van fase 2 (boventalligheid) mogelijk is zal de termijn van fase 2 verlengd worden. </w:t>
      </w:r>
    </w:p>
    <w:p w14:paraId="18282BE1" w14:textId="146D23D1" w:rsidR="00D1575E" w:rsidRDefault="005E1930" w:rsidP="00DC078D">
      <w:pPr>
        <w:pStyle w:val="Lijstalinea"/>
        <w:numPr>
          <w:ilvl w:val="0"/>
          <w:numId w:val="8"/>
        </w:numPr>
        <w:ind w:left="993" w:hanging="426"/>
      </w:pPr>
      <w:r>
        <w:t xml:space="preserve">Bij </w:t>
      </w:r>
      <w:r w:rsidRPr="0024639A">
        <w:t>arbeidsongeschikt</w:t>
      </w:r>
      <w:r>
        <w:t xml:space="preserve">heid </w:t>
      </w:r>
      <w:r w:rsidRPr="0024639A">
        <w:t xml:space="preserve">wordt het </w:t>
      </w:r>
      <w:r>
        <w:t>‘V</w:t>
      </w:r>
      <w:r w:rsidRPr="0024639A">
        <w:t>an werk naar werk</w:t>
      </w:r>
      <w:r>
        <w:t>’-</w:t>
      </w:r>
      <w:r w:rsidRPr="0024639A">
        <w:t>traject opgeschort tot het moment waarop sprake is van herstel. Opschorting geldt tevens tijdens zwangerschaps- en bevallingsverlof met</w:t>
      </w:r>
      <w:r>
        <w:t xml:space="preserve"> een maximale duur van 16 weken.</w:t>
      </w:r>
    </w:p>
    <w:p w14:paraId="3A03D1D5" w14:textId="77777777" w:rsidR="001702E5" w:rsidRDefault="001702E5" w:rsidP="003F2F06">
      <w:pPr>
        <w:pStyle w:val="Lijstalinea"/>
        <w:numPr>
          <w:ilvl w:val="0"/>
          <w:numId w:val="0"/>
        </w:numPr>
        <w:ind w:left="993"/>
      </w:pPr>
    </w:p>
    <w:p w14:paraId="13F4B136" w14:textId="3406CB9E" w:rsidR="007D0CA6" w:rsidRDefault="004E1EBD" w:rsidP="00050140">
      <w:pPr>
        <w:pStyle w:val="Kop2"/>
        <w:spacing w:before="0"/>
      </w:pPr>
      <w:bookmarkStart w:id="215" w:name="_Ref85617846"/>
      <w:bookmarkStart w:id="216" w:name="_Toc106021495"/>
      <w:r>
        <w:t>Maatwerk na einddatum ‘Van werk naar werk’-traject</w:t>
      </w:r>
      <w:bookmarkEnd w:id="215"/>
      <w:bookmarkEnd w:id="216"/>
    </w:p>
    <w:p w14:paraId="1B36E16F" w14:textId="49510E2B" w:rsidR="004E1EBD" w:rsidRDefault="004E1EBD" w:rsidP="00160717">
      <w:pPr>
        <w:ind w:firstLine="9"/>
      </w:pPr>
      <w:r>
        <w:t xml:space="preserve">Indien </w:t>
      </w:r>
      <w:r w:rsidR="005E1930">
        <w:t xml:space="preserve">Amarant </w:t>
      </w:r>
      <w:r w:rsidR="00D1575E">
        <w:t xml:space="preserve">binnen de termijn van het ‘Van werk naar werk’-traject </w:t>
      </w:r>
      <w:r w:rsidR="005E1930">
        <w:t>alles heeft gedaan wat redelijkerwijs verwacht mag worden om een medewerker te begeleiden</w:t>
      </w:r>
      <w:r w:rsidR="00140FD8">
        <w:t xml:space="preserve"> naar ander werk</w:t>
      </w:r>
      <w:r w:rsidR="00616046">
        <w:t xml:space="preserve">, </w:t>
      </w:r>
      <w:r w:rsidR="005E1930">
        <w:t>maar dit niet heeft geresulteerd in een plaatsing</w:t>
      </w:r>
      <w:r w:rsidR="00E1607F">
        <w:t>,</w:t>
      </w:r>
      <w:r w:rsidR="00140FD8">
        <w:t xml:space="preserve"> dan is</w:t>
      </w:r>
      <w:r w:rsidR="005E1930">
        <w:t xml:space="preserve"> de conclusie dat er geen plaatsing tot stand te brengen is. </w:t>
      </w:r>
      <w:r w:rsidR="00616046">
        <w:t xml:space="preserve">In dat geval zal </w:t>
      </w:r>
      <w:r>
        <w:t xml:space="preserve">Amarant uiterlijk 2 weken voor het einde </w:t>
      </w:r>
      <w:r w:rsidR="00616046">
        <w:t xml:space="preserve">van het ‘Van werk naar werk’-traject de medewerker uitnodigen voor een gesprek en </w:t>
      </w:r>
      <w:r>
        <w:t>een voorstel doen</w:t>
      </w:r>
      <w:r w:rsidR="00306439">
        <w:t xml:space="preserve"> v</w:t>
      </w:r>
      <w:r w:rsidR="00533D09">
        <w:t xml:space="preserve">oor maatwerk. Dit kan een voorstel zijn om </w:t>
      </w:r>
      <w:r>
        <w:t xml:space="preserve">de arbeidsovereenkomst met wederzijds goedvinden te beëindigen. </w:t>
      </w:r>
      <w:r w:rsidR="00533D09">
        <w:t xml:space="preserve">Een maatwerkvoorstel zal (nog) niet gedaan worden </w:t>
      </w:r>
      <w:r>
        <w:t xml:space="preserve">indien de medewerker </w:t>
      </w:r>
      <w:r w:rsidR="00616046">
        <w:t xml:space="preserve">binnen de looptijd van het traject </w:t>
      </w:r>
      <w:r w:rsidR="00533D09">
        <w:t>uitzicht heeft op ander werk, zoals bij een</w:t>
      </w:r>
      <w:r>
        <w:t xml:space="preserve"> </w:t>
      </w:r>
      <w:proofErr w:type="spellStart"/>
      <w:r>
        <w:t>herplaatsings</w:t>
      </w:r>
      <w:proofErr w:type="spellEnd"/>
      <w:r w:rsidR="00160717">
        <w:t>-</w:t>
      </w:r>
      <w:r>
        <w:t>aanbod</w:t>
      </w:r>
      <w:r w:rsidR="00D1575E">
        <w:t xml:space="preserve"> of </w:t>
      </w:r>
      <w:r w:rsidR="005E1930">
        <w:t>externe functie</w:t>
      </w:r>
      <w:r>
        <w:t xml:space="preserve"> waarbij startdatum in de toekomst ligt</w:t>
      </w:r>
      <w:r w:rsidR="00D1575E">
        <w:t xml:space="preserve"> </w:t>
      </w:r>
      <w:r w:rsidR="00B81271">
        <w:t xml:space="preserve">en/of </w:t>
      </w:r>
      <w:r w:rsidR="00D1575E">
        <w:t xml:space="preserve">wanneer </w:t>
      </w:r>
      <w:r w:rsidR="00533D09">
        <w:t>afspraken gemaakt zijn over omscholing</w:t>
      </w:r>
      <w:r w:rsidR="00D1575E">
        <w:t xml:space="preserve">. </w:t>
      </w:r>
    </w:p>
    <w:p w14:paraId="701BFF07" w14:textId="77777777" w:rsidR="00B81271" w:rsidRDefault="00B81271" w:rsidP="00B81271">
      <w:pPr>
        <w:pStyle w:val="Lijstalinea"/>
        <w:numPr>
          <w:ilvl w:val="0"/>
          <w:numId w:val="0"/>
        </w:numPr>
        <w:ind w:left="927"/>
      </w:pPr>
    </w:p>
    <w:p w14:paraId="161FA55F" w14:textId="63027591" w:rsidR="00B81271" w:rsidRDefault="00B81271" w:rsidP="00B81271">
      <w:pPr>
        <w:pStyle w:val="Kop2"/>
        <w:spacing w:before="0"/>
      </w:pPr>
      <w:bookmarkStart w:id="217" w:name="_Ref92263410"/>
      <w:bookmarkStart w:id="218" w:name="_Ref92263495"/>
      <w:bookmarkStart w:id="219" w:name="_Toc106021496"/>
      <w:r>
        <w:t>Schematisch overzicht</w:t>
      </w:r>
      <w:bookmarkEnd w:id="217"/>
      <w:bookmarkEnd w:id="218"/>
      <w:bookmarkEnd w:id="219"/>
    </w:p>
    <w:tbl>
      <w:tblPr>
        <w:tblStyle w:val="Lichtelijst-accent3"/>
        <w:tblW w:w="10915" w:type="dxa"/>
        <w:tblInd w:w="-567"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tblBorders>
        <w:tblLayout w:type="fixed"/>
        <w:tblCellMar>
          <w:left w:w="28" w:type="dxa"/>
          <w:right w:w="28" w:type="dxa"/>
        </w:tblCellMar>
        <w:tblLook w:val="04A0" w:firstRow="1" w:lastRow="0" w:firstColumn="1" w:lastColumn="0" w:noHBand="0" w:noVBand="1"/>
      </w:tblPr>
      <w:tblGrid>
        <w:gridCol w:w="283"/>
        <w:gridCol w:w="1844"/>
        <w:gridCol w:w="1984"/>
        <w:gridCol w:w="2126"/>
        <w:gridCol w:w="1560"/>
        <w:gridCol w:w="3118"/>
      </w:tblGrid>
      <w:tr w:rsidR="009D6FD4" w:rsidRPr="00A1625A" w14:paraId="109A1F27" w14:textId="77777777" w:rsidTr="005C4205">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2127" w:type="dxa"/>
            <w:gridSpan w:val="2"/>
            <w:tcBorders>
              <w:top w:val="nil"/>
              <w:left w:val="nil"/>
              <w:bottom w:val="single" w:sz="8" w:space="0" w:color="D9D9D9" w:themeColor="background1" w:themeShade="D9"/>
              <w:right w:val="single" w:sz="18" w:space="0" w:color="D9D9D9" w:themeColor="background1" w:themeShade="D9"/>
            </w:tcBorders>
            <w:shd w:val="clear" w:color="auto" w:fill="auto"/>
            <w:vAlign w:val="center"/>
          </w:tcPr>
          <w:p w14:paraId="4A57B6A8" w14:textId="77777777" w:rsidR="0088185A" w:rsidRPr="00A1625A" w:rsidRDefault="0088185A" w:rsidP="00972A4C">
            <w:pPr>
              <w:pStyle w:val="Default"/>
              <w:jc w:val="center"/>
              <w:rPr>
                <w:rFonts w:asciiTheme="minorHAnsi" w:hAnsiTheme="minorHAnsi"/>
                <w:color w:val="FFFFFF" w:themeColor="background1"/>
                <w:sz w:val="28"/>
                <w:szCs w:val="20"/>
              </w:rPr>
            </w:pPr>
          </w:p>
        </w:tc>
        <w:tc>
          <w:tcPr>
            <w:tcW w:w="198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3D4CB" w:themeFill="accent2" w:themeFillShade="E6"/>
          </w:tcPr>
          <w:p w14:paraId="22073668" w14:textId="77777777" w:rsidR="0088185A" w:rsidRPr="00A1625A" w:rsidRDefault="0088185A" w:rsidP="00972A4C">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A1625A">
              <w:rPr>
                <w:rFonts w:asciiTheme="minorHAnsi" w:hAnsiTheme="minorHAnsi"/>
                <w:color w:val="FFFFFF" w:themeColor="background1"/>
                <w:sz w:val="20"/>
                <w:szCs w:val="20"/>
              </w:rPr>
              <w:t>Voortraject</w:t>
            </w:r>
          </w:p>
        </w:tc>
        <w:tc>
          <w:tcPr>
            <w:tcW w:w="2126"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3D4CB" w:themeFill="accent2" w:themeFillShade="E6"/>
          </w:tcPr>
          <w:p w14:paraId="09BEF26D" w14:textId="77777777" w:rsidR="0088185A" w:rsidRPr="00A1625A" w:rsidRDefault="0088185A" w:rsidP="00972A4C">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0"/>
                <w:szCs w:val="20"/>
              </w:rPr>
            </w:pPr>
            <w:r w:rsidRPr="00A1625A">
              <w:rPr>
                <w:rFonts w:asciiTheme="minorHAnsi" w:hAnsiTheme="minorHAnsi"/>
                <w:color w:val="FFFFFF" w:themeColor="background1"/>
                <w:sz w:val="20"/>
                <w:szCs w:val="20"/>
              </w:rPr>
              <w:t>Fase 0</w:t>
            </w:r>
          </w:p>
          <w:p w14:paraId="7D66ED60" w14:textId="77777777" w:rsidR="0088185A" w:rsidRPr="00A1625A" w:rsidRDefault="0088185A" w:rsidP="00972A4C">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A1625A">
              <w:rPr>
                <w:rFonts w:asciiTheme="minorHAnsi" w:hAnsiTheme="minorHAnsi"/>
                <w:b w:val="0"/>
                <w:color w:val="FFFFFF" w:themeColor="background1"/>
                <w:sz w:val="20"/>
                <w:szCs w:val="20"/>
              </w:rPr>
              <w:t>Vrijwillige mobiliteit</w:t>
            </w:r>
            <w:r>
              <w:rPr>
                <w:rFonts w:asciiTheme="minorHAnsi" w:hAnsiTheme="minorHAnsi"/>
                <w:b w:val="0"/>
                <w:color w:val="FFFFFF" w:themeColor="background1"/>
                <w:sz w:val="20"/>
                <w:szCs w:val="20"/>
              </w:rPr>
              <w:t xml:space="preserve"> </w:t>
            </w:r>
            <w:r>
              <w:rPr>
                <w:rFonts w:asciiTheme="minorHAnsi" w:hAnsiTheme="minorHAnsi"/>
                <w:b w:val="0"/>
                <w:color w:val="FFFFFF" w:themeColor="background1"/>
                <w:sz w:val="20"/>
                <w:szCs w:val="20"/>
              </w:rPr>
              <w:br/>
            </w:r>
            <w:r w:rsidRPr="007D0CA6">
              <w:rPr>
                <w:rFonts w:asciiTheme="minorHAnsi" w:hAnsiTheme="minorHAnsi"/>
                <w:i/>
                <w:color w:val="FFFFFF" w:themeColor="background1"/>
                <w:sz w:val="14"/>
                <w:szCs w:val="20"/>
              </w:rPr>
              <w:t>(indien opengesteld)</w:t>
            </w:r>
          </w:p>
        </w:tc>
        <w:tc>
          <w:tcPr>
            <w:tcW w:w="156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77BFB2" w:themeFill="accent2" w:themeFillShade="BF"/>
          </w:tcPr>
          <w:p w14:paraId="70AD7B66" w14:textId="77777777" w:rsidR="0088185A" w:rsidRPr="00A1625A" w:rsidRDefault="0088185A" w:rsidP="00972A4C">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0"/>
                <w:szCs w:val="20"/>
              </w:rPr>
            </w:pPr>
            <w:r w:rsidRPr="00A1625A">
              <w:rPr>
                <w:rFonts w:asciiTheme="minorHAnsi" w:hAnsiTheme="minorHAnsi"/>
                <w:color w:val="FFFFFF" w:themeColor="background1"/>
                <w:sz w:val="20"/>
                <w:szCs w:val="20"/>
              </w:rPr>
              <w:t>Fase 1</w:t>
            </w:r>
          </w:p>
          <w:p w14:paraId="4A63FE40" w14:textId="290546F0" w:rsidR="0088185A" w:rsidRPr="00A1625A" w:rsidRDefault="0088185A" w:rsidP="00972A4C">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proofErr w:type="spellStart"/>
            <w:r>
              <w:rPr>
                <w:rFonts w:asciiTheme="minorHAnsi" w:hAnsiTheme="minorHAnsi"/>
                <w:b w:val="0"/>
                <w:color w:val="FFFFFF" w:themeColor="background1"/>
                <w:sz w:val="20"/>
                <w:szCs w:val="20"/>
              </w:rPr>
              <w:t>Belangstellings-registratie</w:t>
            </w:r>
            <w:proofErr w:type="spellEnd"/>
            <w:r>
              <w:rPr>
                <w:rFonts w:asciiTheme="minorHAnsi" w:hAnsiTheme="minorHAnsi"/>
                <w:b w:val="0"/>
                <w:color w:val="FFFFFF" w:themeColor="background1"/>
                <w:sz w:val="20"/>
                <w:szCs w:val="20"/>
              </w:rPr>
              <w:t xml:space="preserve"> en herplaatsing</w:t>
            </w:r>
          </w:p>
        </w:tc>
        <w:tc>
          <w:tcPr>
            <w:tcW w:w="3118"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428E80" w:themeFill="accent2" w:themeFillShade="80"/>
          </w:tcPr>
          <w:p w14:paraId="791DC360" w14:textId="77777777" w:rsidR="0088185A" w:rsidRPr="00A1625A" w:rsidRDefault="0088185A" w:rsidP="00972A4C">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0"/>
                <w:szCs w:val="20"/>
              </w:rPr>
            </w:pPr>
            <w:r w:rsidRPr="00A1625A">
              <w:rPr>
                <w:rFonts w:asciiTheme="minorHAnsi" w:hAnsiTheme="minorHAnsi"/>
                <w:color w:val="FFFFFF" w:themeColor="background1"/>
                <w:sz w:val="20"/>
                <w:szCs w:val="20"/>
              </w:rPr>
              <w:t>Fase 2</w:t>
            </w:r>
          </w:p>
          <w:p w14:paraId="05DD29D2" w14:textId="77777777" w:rsidR="0088185A" w:rsidRPr="00A1625A" w:rsidRDefault="0088185A" w:rsidP="00972A4C">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A1625A">
              <w:rPr>
                <w:rFonts w:asciiTheme="minorHAnsi" w:hAnsiTheme="minorHAnsi"/>
                <w:b w:val="0"/>
                <w:color w:val="FFFFFF" w:themeColor="background1"/>
                <w:sz w:val="20"/>
                <w:szCs w:val="20"/>
              </w:rPr>
              <w:t>Boventalligheid</w:t>
            </w:r>
          </w:p>
        </w:tc>
      </w:tr>
      <w:tr w:rsidR="00A91325" w:rsidRPr="00A1625A" w14:paraId="2DE21495" w14:textId="77777777" w:rsidTr="00FE0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18" w:space="0" w:color="D9D9D9" w:themeColor="background1" w:themeShade="D9"/>
            </w:tcBorders>
            <w:shd w:val="clear" w:color="auto" w:fill="F2F2F2" w:themeFill="background1" w:themeFillShade="F2"/>
          </w:tcPr>
          <w:p w14:paraId="03A9E80C" w14:textId="77777777" w:rsidR="0088185A" w:rsidRPr="00A1625A" w:rsidRDefault="0088185A" w:rsidP="00972A4C">
            <w:pPr>
              <w:pStyle w:val="Default"/>
              <w:jc w:val="right"/>
              <w:rPr>
                <w:rFonts w:asciiTheme="minorHAnsi" w:hAnsiTheme="minorHAnsi"/>
                <w:sz w:val="18"/>
                <w:szCs w:val="20"/>
              </w:rPr>
            </w:pPr>
            <w:r w:rsidRPr="00A1625A">
              <w:rPr>
                <w:rFonts w:asciiTheme="minorHAnsi" w:hAnsiTheme="minorHAnsi"/>
                <w:sz w:val="18"/>
                <w:szCs w:val="20"/>
              </w:rPr>
              <w:t>Start</w:t>
            </w:r>
          </w:p>
        </w:tc>
        <w:tc>
          <w:tcPr>
            <w:tcW w:w="198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837D5C6" w14:textId="6BE5B1EF" w:rsidR="0088185A" w:rsidRPr="00A1625A" w:rsidRDefault="0088185A" w:rsidP="00A91325">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20"/>
              </w:rPr>
            </w:pPr>
            <w:r w:rsidRPr="00A1625A">
              <w:rPr>
                <w:rFonts w:asciiTheme="minorHAnsi" w:hAnsiTheme="minorHAnsi"/>
                <w:color w:val="000000" w:themeColor="text1"/>
                <w:sz w:val="18"/>
                <w:szCs w:val="20"/>
              </w:rPr>
              <w:t xml:space="preserve">Datum </w:t>
            </w:r>
            <w:r>
              <w:rPr>
                <w:rFonts w:asciiTheme="minorHAnsi" w:hAnsiTheme="minorHAnsi"/>
                <w:color w:val="000000" w:themeColor="text1"/>
                <w:sz w:val="18"/>
                <w:szCs w:val="20"/>
              </w:rPr>
              <w:t>waarop de Raad van Bestuur de</w:t>
            </w:r>
            <w:r w:rsidRPr="00A1625A">
              <w:rPr>
                <w:rFonts w:asciiTheme="minorHAnsi" w:hAnsiTheme="minorHAnsi"/>
                <w:color w:val="000000" w:themeColor="text1"/>
                <w:sz w:val="18"/>
                <w:szCs w:val="20"/>
              </w:rPr>
              <w:t xml:space="preserve"> opdracht </w:t>
            </w:r>
            <w:r>
              <w:rPr>
                <w:rFonts w:asciiTheme="minorHAnsi" w:hAnsiTheme="minorHAnsi"/>
                <w:color w:val="000000" w:themeColor="text1"/>
                <w:sz w:val="18"/>
                <w:szCs w:val="20"/>
              </w:rPr>
              <w:t xml:space="preserve">geeft </w:t>
            </w:r>
            <w:r w:rsidRPr="00A1625A">
              <w:rPr>
                <w:rFonts w:asciiTheme="minorHAnsi" w:hAnsiTheme="minorHAnsi"/>
                <w:color w:val="000000" w:themeColor="text1"/>
                <w:sz w:val="18"/>
                <w:szCs w:val="20"/>
              </w:rPr>
              <w:t xml:space="preserve">een </w:t>
            </w:r>
            <w:r>
              <w:rPr>
                <w:rFonts w:asciiTheme="minorHAnsi" w:hAnsiTheme="minorHAnsi"/>
                <w:color w:val="000000" w:themeColor="text1"/>
                <w:sz w:val="18"/>
                <w:szCs w:val="20"/>
              </w:rPr>
              <w:t xml:space="preserve">beoogde </w:t>
            </w:r>
            <w:r w:rsidRPr="00A1625A">
              <w:rPr>
                <w:rFonts w:asciiTheme="minorHAnsi" w:hAnsiTheme="minorHAnsi"/>
                <w:color w:val="000000" w:themeColor="text1"/>
                <w:sz w:val="18"/>
                <w:szCs w:val="20"/>
              </w:rPr>
              <w:t>organisatiewijziging uit te werken</w:t>
            </w:r>
            <w:r>
              <w:rPr>
                <w:rFonts w:asciiTheme="minorHAnsi" w:hAnsiTheme="minorHAnsi"/>
                <w:color w:val="000000" w:themeColor="text1"/>
                <w:sz w:val="18"/>
                <w:szCs w:val="20"/>
              </w:rPr>
              <w:t xml:space="preserve">. </w:t>
            </w:r>
          </w:p>
        </w:tc>
        <w:tc>
          <w:tcPr>
            <w:tcW w:w="212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110D65D" w14:textId="3A94685B" w:rsidR="0088185A" w:rsidRPr="00A1625A" w:rsidRDefault="0088185A" w:rsidP="003F2F0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20"/>
              </w:rPr>
            </w:pPr>
            <w:r>
              <w:rPr>
                <w:rFonts w:asciiTheme="minorHAnsi" w:hAnsiTheme="minorHAnsi"/>
                <w:color w:val="000000" w:themeColor="text1"/>
                <w:sz w:val="18"/>
                <w:szCs w:val="20"/>
              </w:rPr>
              <w:t xml:space="preserve">Ter bepaling aan de bestuurder. Dit kan direct bij de start van het </w:t>
            </w:r>
            <w:proofErr w:type="spellStart"/>
            <w:r>
              <w:rPr>
                <w:rFonts w:asciiTheme="minorHAnsi" w:hAnsiTheme="minorHAnsi"/>
                <w:color w:val="000000" w:themeColor="text1"/>
                <w:sz w:val="18"/>
                <w:szCs w:val="20"/>
              </w:rPr>
              <w:t>advies</w:t>
            </w:r>
            <w:r w:rsidR="00FC23BA">
              <w:rPr>
                <w:rFonts w:asciiTheme="minorHAnsi" w:hAnsiTheme="minorHAnsi"/>
                <w:color w:val="000000" w:themeColor="text1"/>
                <w:sz w:val="18"/>
                <w:szCs w:val="20"/>
              </w:rPr>
              <w:t>-</w:t>
            </w:r>
            <w:r>
              <w:rPr>
                <w:rFonts w:asciiTheme="minorHAnsi" w:hAnsiTheme="minorHAnsi"/>
                <w:color w:val="000000" w:themeColor="text1"/>
                <w:sz w:val="18"/>
                <w:szCs w:val="20"/>
              </w:rPr>
              <w:t>traject</w:t>
            </w:r>
            <w:proofErr w:type="spellEnd"/>
            <w:r>
              <w:rPr>
                <w:rFonts w:asciiTheme="minorHAnsi" w:hAnsiTheme="minorHAnsi"/>
                <w:color w:val="000000" w:themeColor="text1"/>
                <w:sz w:val="18"/>
                <w:szCs w:val="20"/>
              </w:rPr>
              <w:t xml:space="preserve"> zijn, maar ook op enig moment na het </w:t>
            </w:r>
            <w:proofErr w:type="spellStart"/>
            <w:r>
              <w:rPr>
                <w:rFonts w:asciiTheme="minorHAnsi" w:hAnsiTheme="minorHAnsi"/>
                <w:color w:val="000000" w:themeColor="text1"/>
                <w:sz w:val="18"/>
                <w:szCs w:val="20"/>
              </w:rPr>
              <w:t>door</w:t>
            </w:r>
            <w:r w:rsidR="00FC23BA">
              <w:rPr>
                <w:rFonts w:asciiTheme="minorHAnsi" w:hAnsiTheme="minorHAnsi"/>
                <w:color w:val="000000" w:themeColor="text1"/>
                <w:sz w:val="18"/>
                <w:szCs w:val="20"/>
              </w:rPr>
              <w:t>-</w:t>
            </w:r>
            <w:r>
              <w:rPr>
                <w:rFonts w:asciiTheme="minorHAnsi" w:hAnsiTheme="minorHAnsi"/>
                <w:color w:val="000000" w:themeColor="text1"/>
                <w:sz w:val="18"/>
                <w:szCs w:val="20"/>
              </w:rPr>
              <w:t>lopen</w:t>
            </w:r>
            <w:proofErr w:type="spellEnd"/>
            <w:r>
              <w:rPr>
                <w:rFonts w:asciiTheme="minorHAnsi" w:hAnsiTheme="minorHAnsi"/>
                <w:color w:val="000000" w:themeColor="text1"/>
                <w:sz w:val="18"/>
                <w:szCs w:val="20"/>
              </w:rPr>
              <w:t xml:space="preserve"> van het adviestraject.</w:t>
            </w:r>
          </w:p>
        </w:tc>
        <w:tc>
          <w:tcPr>
            <w:tcW w:w="15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DFC618F" w14:textId="0CB687CB" w:rsidR="0088185A" w:rsidRPr="00A1625A" w:rsidRDefault="0088185A" w:rsidP="003F2F0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A1625A">
              <w:rPr>
                <w:rFonts w:asciiTheme="minorHAnsi" w:hAnsiTheme="minorHAnsi"/>
                <w:color w:val="000000" w:themeColor="text1"/>
                <w:sz w:val="18"/>
                <w:szCs w:val="20"/>
              </w:rPr>
              <w:t xml:space="preserve">Datum </w:t>
            </w:r>
            <w:r w:rsidR="003F2F06">
              <w:rPr>
                <w:rFonts w:asciiTheme="minorHAnsi" w:hAnsiTheme="minorHAnsi"/>
                <w:color w:val="000000" w:themeColor="text1"/>
                <w:sz w:val="18"/>
                <w:szCs w:val="20"/>
              </w:rPr>
              <w:t xml:space="preserve">dat </w:t>
            </w:r>
            <w:r>
              <w:rPr>
                <w:rFonts w:asciiTheme="minorHAnsi" w:hAnsiTheme="minorHAnsi"/>
                <w:color w:val="000000" w:themeColor="text1"/>
                <w:sz w:val="18"/>
                <w:szCs w:val="20"/>
              </w:rPr>
              <w:t>de</w:t>
            </w:r>
            <w:r w:rsidRPr="00A1625A">
              <w:rPr>
                <w:rFonts w:asciiTheme="minorHAnsi" w:hAnsiTheme="minorHAnsi"/>
                <w:color w:val="000000" w:themeColor="text1"/>
                <w:sz w:val="18"/>
                <w:szCs w:val="20"/>
              </w:rPr>
              <w:t xml:space="preserve"> </w:t>
            </w:r>
            <w:proofErr w:type="spellStart"/>
            <w:r w:rsidRPr="00A1625A">
              <w:rPr>
                <w:rFonts w:asciiTheme="minorHAnsi" w:hAnsiTheme="minorHAnsi"/>
                <w:color w:val="000000" w:themeColor="text1"/>
                <w:sz w:val="18"/>
                <w:szCs w:val="20"/>
              </w:rPr>
              <w:t>belangstellings</w:t>
            </w:r>
            <w:r w:rsidR="00F560F3">
              <w:rPr>
                <w:rFonts w:asciiTheme="minorHAnsi" w:hAnsiTheme="minorHAnsi"/>
                <w:color w:val="000000" w:themeColor="text1"/>
                <w:sz w:val="18"/>
                <w:szCs w:val="20"/>
              </w:rPr>
              <w:t>-</w:t>
            </w:r>
            <w:r>
              <w:rPr>
                <w:rFonts w:asciiTheme="minorHAnsi" w:hAnsiTheme="minorHAnsi"/>
                <w:color w:val="000000" w:themeColor="text1"/>
                <w:sz w:val="18"/>
                <w:szCs w:val="20"/>
              </w:rPr>
              <w:t>registratie</w:t>
            </w:r>
            <w:proofErr w:type="spellEnd"/>
            <w:r>
              <w:rPr>
                <w:rFonts w:asciiTheme="minorHAnsi" w:hAnsiTheme="minorHAnsi"/>
                <w:color w:val="000000" w:themeColor="text1"/>
                <w:sz w:val="18"/>
                <w:szCs w:val="20"/>
              </w:rPr>
              <w:t xml:space="preserve"> </w:t>
            </w:r>
            <w:r w:rsidR="003F2F06">
              <w:rPr>
                <w:rFonts w:asciiTheme="minorHAnsi" w:hAnsiTheme="minorHAnsi"/>
                <w:color w:val="000000" w:themeColor="text1"/>
                <w:sz w:val="18"/>
                <w:szCs w:val="20"/>
              </w:rPr>
              <w:t>start</w:t>
            </w:r>
            <w:r w:rsidR="003F2F06" w:rsidRPr="00A1625A">
              <w:rPr>
                <w:rFonts w:asciiTheme="minorHAnsi" w:hAnsiTheme="minorHAnsi"/>
                <w:color w:val="000000" w:themeColor="text1"/>
                <w:sz w:val="18"/>
                <w:szCs w:val="20"/>
              </w:rPr>
              <w:t xml:space="preserve"> </w:t>
            </w:r>
            <w:r w:rsidRPr="00A1625A">
              <w:rPr>
                <w:rFonts w:asciiTheme="minorHAnsi" w:hAnsiTheme="minorHAnsi"/>
                <w:color w:val="000000" w:themeColor="text1"/>
                <w:sz w:val="18"/>
                <w:szCs w:val="20"/>
              </w:rPr>
              <w:t xml:space="preserve">om te komen tot </w:t>
            </w:r>
            <w:r>
              <w:rPr>
                <w:rFonts w:asciiTheme="minorHAnsi" w:hAnsiTheme="minorHAnsi"/>
                <w:color w:val="000000" w:themeColor="text1"/>
                <w:sz w:val="18"/>
                <w:szCs w:val="20"/>
              </w:rPr>
              <w:t>herplaatsing.</w:t>
            </w:r>
          </w:p>
        </w:tc>
        <w:tc>
          <w:tcPr>
            <w:tcW w:w="3118" w:type="dxa"/>
            <w:tcBorders>
              <w:top w:val="single" w:sz="8" w:space="0" w:color="D9D9D9" w:themeColor="background1" w:themeShade="D9"/>
              <w:left w:val="single" w:sz="8" w:space="0" w:color="D9D9D9" w:themeColor="background1" w:themeShade="D9"/>
              <w:bottom w:val="single" w:sz="8" w:space="0" w:color="D9D9D9" w:themeColor="background1" w:themeShade="D9"/>
            </w:tcBorders>
          </w:tcPr>
          <w:p w14:paraId="5637987F" w14:textId="77777777" w:rsidR="0088185A" w:rsidRPr="00A1625A" w:rsidRDefault="0088185A" w:rsidP="00A91325">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Theme="minorHAnsi" w:hAnsiTheme="minorHAnsi"/>
                <w:sz w:val="18"/>
                <w:szCs w:val="20"/>
              </w:rPr>
              <w:t>Minimaal 4 weken nadat definitief vaststaat welke medewerkers boventallig zijn (incl. bezwarenprocedure).</w:t>
            </w:r>
            <w:r>
              <w:rPr>
                <w:rStyle w:val="Voetnootmarkering"/>
                <w:rFonts w:asciiTheme="minorHAnsi" w:hAnsiTheme="minorHAnsi"/>
                <w:sz w:val="18"/>
                <w:szCs w:val="20"/>
              </w:rPr>
              <w:footnoteReference w:id="2"/>
            </w:r>
          </w:p>
        </w:tc>
      </w:tr>
      <w:tr w:rsidR="00A91325" w:rsidRPr="00A1625A" w14:paraId="02F16936" w14:textId="77777777" w:rsidTr="00FE0F0B">
        <w:tc>
          <w:tcPr>
            <w:cnfStyle w:val="001000000000" w:firstRow="0" w:lastRow="0" w:firstColumn="1" w:lastColumn="0" w:oddVBand="0" w:evenVBand="0" w:oddHBand="0" w:evenHBand="0" w:firstRowFirstColumn="0" w:firstRowLastColumn="0" w:lastRowFirstColumn="0" w:lastRowLastColumn="0"/>
            <w:tcW w:w="2127"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18" w:space="0" w:color="D9D9D9" w:themeColor="background1" w:themeShade="D9"/>
            </w:tcBorders>
            <w:shd w:val="clear" w:color="auto" w:fill="F2F2F2" w:themeFill="background1" w:themeFillShade="F2"/>
          </w:tcPr>
          <w:p w14:paraId="553C66CD" w14:textId="77777777" w:rsidR="0088185A" w:rsidRPr="00A1625A" w:rsidRDefault="0088185A" w:rsidP="00972A4C">
            <w:pPr>
              <w:pStyle w:val="Default"/>
              <w:jc w:val="right"/>
              <w:rPr>
                <w:rFonts w:asciiTheme="minorHAnsi" w:hAnsiTheme="minorHAnsi"/>
                <w:sz w:val="18"/>
                <w:szCs w:val="20"/>
              </w:rPr>
            </w:pPr>
            <w:r w:rsidRPr="00A1625A">
              <w:rPr>
                <w:rFonts w:asciiTheme="minorHAnsi" w:hAnsiTheme="minorHAnsi"/>
                <w:sz w:val="18"/>
                <w:szCs w:val="20"/>
              </w:rPr>
              <w:t>Einde</w:t>
            </w:r>
          </w:p>
        </w:tc>
        <w:tc>
          <w:tcPr>
            <w:tcW w:w="198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940BC0A" w14:textId="3EEB18CD" w:rsidR="0088185A" w:rsidRPr="00A1625A" w:rsidRDefault="0088185A" w:rsidP="003F2F0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20"/>
              </w:rPr>
            </w:pPr>
            <w:r w:rsidRPr="00A1625A">
              <w:rPr>
                <w:rFonts w:asciiTheme="minorHAnsi" w:hAnsiTheme="minorHAnsi"/>
                <w:color w:val="000000" w:themeColor="text1"/>
                <w:sz w:val="18"/>
                <w:szCs w:val="20"/>
              </w:rPr>
              <w:t>Datum</w:t>
            </w:r>
            <w:r>
              <w:rPr>
                <w:rFonts w:asciiTheme="minorHAnsi" w:hAnsiTheme="minorHAnsi"/>
                <w:color w:val="000000" w:themeColor="text1"/>
                <w:sz w:val="18"/>
                <w:szCs w:val="20"/>
              </w:rPr>
              <w:t xml:space="preserve"> </w:t>
            </w:r>
            <w:r w:rsidR="003F2F06">
              <w:rPr>
                <w:rFonts w:asciiTheme="minorHAnsi" w:hAnsiTheme="minorHAnsi"/>
                <w:color w:val="000000" w:themeColor="text1"/>
                <w:sz w:val="18"/>
                <w:szCs w:val="20"/>
              </w:rPr>
              <w:t xml:space="preserve">start </w:t>
            </w:r>
            <w:proofErr w:type="spellStart"/>
            <w:r>
              <w:rPr>
                <w:rFonts w:asciiTheme="minorHAnsi" w:hAnsiTheme="minorHAnsi"/>
                <w:color w:val="000000" w:themeColor="text1"/>
                <w:sz w:val="18"/>
                <w:szCs w:val="20"/>
              </w:rPr>
              <w:t>belang</w:t>
            </w:r>
            <w:r w:rsidR="003F2F06">
              <w:rPr>
                <w:rFonts w:asciiTheme="minorHAnsi" w:hAnsiTheme="minorHAnsi"/>
                <w:color w:val="000000" w:themeColor="text1"/>
                <w:sz w:val="18"/>
                <w:szCs w:val="20"/>
              </w:rPr>
              <w:t>-</w:t>
            </w:r>
            <w:r>
              <w:rPr>
                <w:rFonts w:asciiTheme="minorHAnsi" w:hAnsiTheme="minorHAnsi"/>
                <w:color w:val="000000" w:themeColor="text1"/>
                <w:sz w:val="18"/>
                <w:szCs w:val="20"/>
              </w:rPr>
              <w:t>stellingsregistratie</w:t>
            </w:r>
            <w:proofErr w:type="spellEnd"/>
            <w:r>
              <w:rPr>
                <w:rFonts w:asciiTheme="minorHAnsi" w:hAnsiTheme="minorHAnsi"/>
                <w:color w:val="000000" w:themeColor="text1"/>
                <w:sz w:val="18"/>
                <w:szCs w:val="20"/>
              </w:rPr>
              <w:t xml:space="preserve"> . Hiervoor moet het adviestraject bij de OR doorlopen zijn en is er door de Raad van Bestuur een definitief besluit genomen. </w:t>
            </w:r>
          </w:p>
        </w:tc>
        <w:tc>
          <w:tcPr>
            <w:tcW w:w="212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137A7EE3" w14:textId="02ABD3BE" w:rsidR="0088185A" w:rsidRPr="00A1625A" w:rsidRDefault="0088185A" w:rsidP="00A91325">
            <w:pPr>
              <w:pStyle w:val="Default"/>
              <w:numPr>
                <w:ilvl w:val="0"/>
                <w:numId w:val="13"/>
              </w:numPr>
              <w:ind w:left="119" w:hanging="108"/>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20"/>
              </w:rPr>
            </w:pPr>
            <w:r w:rsidRPr="00A1625A">
              <w:rPr>
                <w:rFonts w:asciiTheme="minorHAnsi" w:hAnsiTheme="minorHAnsi"/>
                <w:color w:val="000000" w:themeColor="text1"/>
                <w:sz w:val="18"/>
                <w:szCs w:val="20"/>
              </w:rPr>
              <w:t xml:space="preserve">Datum </w:t>
            </w:r>
            <w:r w:rsidR="003F2F06">
              <w:rPr>
                <w:rFonts w:asciiTheme="minorHAnsi" w:hAnsiTheme="minorHAnsi"/>
                <w:color w:val="000000" w:themeColor="text1"/>
                <w:sz w:val="18"/>
                <w:szCs w:val="20"/>
              </w:rPr>
              <w:t xml:space="preserve">start </w:t>
            </w:r>
            <w:proofErr w:type="spellStart"/>
            <w:r>
              <w:rPr>
                <w:rFonts w:asciiTheme="minorHAnsi" w:hAnsiTheme="minorHAnsi"/>
                <w:color w:val="000000" w:themeColor="text1"/>
                <w:sz w:val="18"/>
                <w:szCs w:val="20"/>
              </w:rPr>
              <w:t>belang</w:t>
            </w:r>
            <w:r w:rsidR="003F2F06">
              <w:rPr>
                <w:rFonts w:asciiTheme="minorHAnsi" w:hAnsiTheme="minorHAnsi"/>
                <w:color w:val="000000" w:themeColor="text1"/>
                <w:sz w:val="18"/>
                <w:szCs w:val="20"/>
              </w:rPr>
              <w:t>-</w:t>
            </w:r>
            <w:r>
              <w:rPr>
                <w:rFonts w:asciiTheme="minorHAnsi" w:hAnsiTheme="minorHAnsi"/>
                <w:color w:val="000000" w:themeColor="text1"/>
                <w:sz w:val="18"/>
                <w:szCs w:val="20"/>
              </w:rPr>
              <w:t>stellingsregistratie</w:t>
            </w:r>
            <w:proofErr w:type="spellEnd"/>
            <w:r w:rsidRPr="00A1625A">
              <w:rPr>
                <w:rFonts w:asciiTheme="minorHAnsi" w:hAnsiTheme="minorHAnsi"/>
                <w:color w:val="000000" w:themeColor="text1"/>
                <w:sz w:val="18"/>
                <w:szCs w:val="20"/>
              </w:rPr>
              <w:t>;</w:t>
            </w:r>
            <w:r>
              <w:rPr>
                <w:rFonts w:asciiTheme="minorHAnsi" w:hAnsiTheme="minorHAnsi"/>
                <w:color w:val="000000" w:themeColor="text1"/>
                <w:sz w:val="18"/>
                <w:szCs w:val="20"/>
              </w:rPr>
              <w:t xml:space="preserve"> </w:t>
            </w:r>
          </w:p>
          <w:p w14:paraId="5D62873B" w14:textId="77777777" w:rsidR="0088185A" w:rsidRPr="00A1625A" w:rsidRDefault="0088185A" w:rsidP="00A91325">
            <w:pPr>
              <w:pStyle w:val="Default"/>
              <w:numPr>
                <w:ilvl w:val="0"/>
                <w:numId w:val="13"/>
              </w:numPr>
              <w:ind w:left="119" w:hanging="108"/>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20"/>
              </w:rPr>
            </w:pPr>
            <w:r w:rsidRPr="00A1625A">
              <w:rPr>
                <w:rFonts w:asciiTheme="minorHAnsi" w:hAnsiTheme="minorHAnsi"/>
                <w:color w:val="000000" w:themeColor="text1"/>
                <w:sz w:val="18"/>
                <w:szCs w:val="20"/>
              </w:rPr>
              <w:t xml:space="preserve">Indien de vrijwillige vertrekregeling voorzien heeft in het voorkomen van boventalligheid; </w:t>
            </w:r>
          </w:p>
          <w:p w14:paraId="27EAC830" w14:textId="77777777" w:rsidR="0088185A" w:rsidRPr="00A1625A" w:rsidRDefault="0088185A" w:rsidP="00A91325">
            <w:pPr>
              <w:pStyle w:val="Default"/>
              <w:numPr>
                <w:ilvl w:val="0"/>
                <w:numId w:val="13"/>
              </w:numPr>
              <w:ind w:left="119" w:hanging="108"/>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20"/>
              </w:rPr>
            </w:pPr>
            <w:r w:rsidRPr="00A1625A">
              <w:rPr>
                <w:rFonts w:asciiTheme="minorHAnsi" w:hAnsiTheme="minorHAnsi"/>
                <w:color w:val="000000" w:themeColor="text1"/>
                <w:sz w:val="18"/>
                <w:szCs w:val="20"/>
              </w:rPr>
              <w:t>Indien Amarant daartoe besluit.</w:t>
            </w:r>
          </w:p>
        </w:tc>
        <w:tc>
          <w:tcPr>
            <w:tcW w:w="15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50EA689" w14:textId="353CBFF1" w:rsidR="0088185A" w:rsidRPr="00A1625A" w:rsidDel="00886094" w:rsidRDefault="005E10AB" w:rsidP="005E10A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highlight w:val="yellow"/>
              </w:rPr>
            </w:pPr>
            <w:r>
              <w:rPr>
                <w:rFonts w:asciiTheme="minorHAnsi" w:hAnsiTheme="minorHAnsi"/>
                <w:color w:val="000000" w:themeColor="text1"/>
                <w:sz w:val="18"/>
                <w:szCs w:val="20"/>
              </w:rPr>
              <w:t xml:space="preserve">Op zijn vroegst </w:t>
            </w:r>
            <w:r w:rsidR="0088185A">
              <w:rPr>
                <w:rFonts w:asciiTheme="minorHAnsi" w:hAnsiTheme="minorHAnsi"/>
                <w:color w:val="000000" w:themeColor="text1"/>
                <w:sz w:val="18"/>
                <w:szCs w:val="20"/>
              </w:rPr>
              <w:t xml:space="preserve">4 weken nadat de </w:t>
            </w:r>
            <w:proofErr w:type="spellStart"/>
            <w:r w:rsidR="0088185A">
              <w:rPr>
                <w:rFonts w:asciiTheme="minorHAnsi" w:hAnsiTheme="minorHAnsi"/>
                <w:color w:val="000000" w:themeColor="text1"/>
                <w:sz w:val="18"/>
                <w:szCs w:val="20"/>
              </w:rPr>
              <w:t>belangstellings</w:t>
            </w:r>
            <w:r>
              <w:rPr>
                <w:rFonts w:asciiTheme="minorHAnsi" w:hAnsiTheme="minorHAnsi"/>
                <w:color w:val="000000" w:themeColor="text1"/>
                <w:sz w:val="18"/>
                <w:szCs w:val="20"/>
              </w:rPr>
              <w:t>-</w:t>
            </w:r>
            <w:r w:rsidR="0088185A">
              <w:rPr>
                <w:rFonts w:asciiTheme="minorHAnsi" w:hAnsiTheme="minorHAnsi"/>
                <w:color w:val="000000" w:themeColor="text1"/>
                <w:sz w:val="18"/>
                <w:szCs w:val="20"/>
              </w:rPr>
              <w:t>registratie</w:t>
            </w:r>
            <w:proofErr w:type="spellEnd"/>
            <w:r w:rsidR="0088185A">
              <w:rPr>
                <w:rFonts w:asciiTheme="minorHAnsi" w:hAnsiTheme="minorHAnsi"/>
                <w:color w:val="000000" w:themeColor="text1"/>
                <w:sz w:val="18"/>
                <w:szCs w:val="20"/>
              </w:rPr>
              <w:t xml:space="preserve"> </w:t>
            </w:r>
            <w:r w:rsidR="0088185A" w:rsidRPr="00A1625A">
              <w:rPr>
                <w:rFonts w:asciiTheme="minorHAnsi" w:hAnsiTheme="minorHAnsi"/>
                <w:color w:val="000000" w:themeColor="text1"/>
                <w:sz w:val="18"/>
                <w:szCs w:val="20"/>
              </w:rPr>
              <w:t>doorlopen</w:t>
            </w:r>
            <w:r w:rsidR="0088185A">
              <w:rPr>
                <w:rFonts w:asciiTheme="minorHAnsi" w:hAnsiTheme="minorHAnsi"/>
                <w:color w:val="000000" w:themeColor="text1"/>
                <w:sz w:val="18"/>
                <w:szCs w:val="20"/>
              </w:rPr>
              <w:t xml:space="preserve"> is en medewerkers geïnformeerd zijn over de uitkomst. </w:t>
            </w:r>
          </w:p>
        </w:tc>
        <w:tc>
          <w:tcPr>
            <w:tcW w:w="31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E17D273" w14:textId="0025781D" w:rsidR="0088185A" w:rsidRPr="00A1625A" w:rsidRDefault="003E7936" w:rsidP="00E9629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 xml:space="preserve">Bij een definitieve herplaatsing. Anders stopt deze fase </w:t>
            </w:r>
            <w:r w:rsidR="00E82801">
              <w:rPr>
                <w:rFonts w:asciiTheme="minorHAnsi" w:hAnsiTheme="minorHAnsi"/>
                <w:sz w:val="18"/>
                <w:szCs w:val="20"/>
              </w:rPr>
              <w:t>12</w:t>
            </w:r>
            <w:r w:rsidR="00E82801" w:rsidRPr="00A1625A">
              <w:rPr>
                <w:rFonts w:asciiTheme="minorHAnsi" w:hAnsiTheme="minorHAnsi"/>
                <w:sz w:val="18"/>
                <w:szCs w:val="20"/>
              </w:rPr>
              <w:t xml:space="preserve"> </w:t>
            </w:r>
            <w:r w:rsidR="0088185A" w:rsidRPr="00A1625A">
              <w:rPr>
                <w:rFonts w:asciiTheme="minorHAnsi" w:hAnsiTheme="minorHAnsi"/>
                <w:sz w:val="18"/>
                <w:szCs w:val="20"/>
              </w:rPr>
              <w:t>maanden na</w:t>
            </w:r>
            <w:r w:rsidR="0088185A">
              <w:rPr>
                <w:rFonts w:asciiTheme="minorHAnsi" w:hAnsiTheme="minorHAnsi"/>
                <w:sz w:val="18"/>
                <w:szCs w:val="20"/>
              </w:rPr>
              <w:t xml:space="preserve"> de door de bestuurder vastgestelde</w:t>
            </w:r>
            <w:r w:rsidR="0088185A" w:rsidRPr="00A1625A">
              <w:rPr>
                <w:rFonts w:asciiTheme="minorHAnsi" w:hAnsiTheme="minorHAnsi"/>
                <w:sz w:val="18"/>
                <w:szCs w:val="20"/>
              </w:rPr>
              <w:t xml:space="preserve"> start</w:t>
            </w:r>
            <w:r>
              <w:rPr>
                <w:rFonts w:asciiTheme="minorHAnsi" w:hAnsiTheme="minorHAnsi"/>
                <w:sz w:val="18"/>
                <w:szCs w:val="20"/>
              </w:rPr>
              <w:t>datum</w:t>
            </w:r>
            <w:r w:rsidR="0088185A">
              <w:rPr>
                <w:rFonts w:asciiTheme="minorHAnsi" w:hAnsiTheme="minorHAnsi"/>
                <w:sz w:val="18"/>
                <w:szCs w:val="20"/>
              </w:rPr>
              <w:t>, tenzij sprake is van opschorting (</w:t>
            </w:r>
            <w:r w:rsidR="0088185A" w:rsidRPr="00BF7E5A">
              <w:rPr>
                <w:rFonts w:asciiTheme="minorHAnsi" w:hAnsiTheme="minorHAnsi"/>
                <w:i/>
                <w:color w:val="D51317" w:themeColor="text2"/>
                <w:sz w:val="18"/>
                <w:szCs w:val="20"/>
              </w:rPr>
              <w:t xml:space="preserve">zie </w:t>
            </w:r>
            <w:r w:rsidR="0088185A" w:rsidRPr="00BF7E5A">
              <w:rPr>
                <w:rFonts w:asciiTheme="minorHAnsi" w:hAnsiTheme="minorHAnsi"/>
                <w:i/>
                <w:color w:val="D51317" w:themeColor="text2"/>
                <w:sz w:val="18"/>
                <w:szCs w:val="20"/>
              </w:rPr>
              <w:fldChar w:fldCharType="begin"/>
            </w:r>
            <w:r w:rsidR="0088185A" w:rsidRPr="00BF7E5A">
              <w:rPr>
                <w:rFonts w:asciiTheme="minorHAnsi" w:hAnsiTheme="minorHAnsi"/>
                <w:i/>
                <w:color w:val="D51317" w:themeColor="text2"/>
                <w:sz w:val="18"/>
                <w:szCs w:val="20"/>
              </w:rPr>
              <w:instrText xml:space="preserve"> REF _Ref85617741 \r \h </w:instrText>
            </w:r>
            <w:r w:rsidR="00A91325">
              <w:rPr>
                <w:rFonts w:asciiTheme="minorHAnsi" w:hAnsiTheme="minorHAnsi"/>
                <w:i/>
                <w:color w:val="D51317" w:themeColor="text2"/>
                <w:sz w:val="18"/>
                <w:szCs w:val="20"/>
              </w:rPr>
              <w:instrText xml:space="preserve"> \* MERGEFORMAT </w:instrText>
            </w:r>
            <w:r w:rsidR="0088185A" w:rsidRPr="00BF7E5A">
              <w:rPr>
                <w:rFonts w:asciiTheme="minorHAnsi" w:hAnsiTheme="minorHAnsi"/>
                <w:i/>
                <w:color w:val="D51317" w:themeColor="text2"/>
                <w:sz w:val="18"/>
                <w:szCs w:val="20"/>
              </w:rPr>
            </w:r>
            <w:r w:rsidR="0088185A" w:rsidRPr="00BF7E5A">
              <w:rPr>
                <w:rFonts w:asciiTheme="minorHAnsi" w:hAnsiTheme="minorHAnsi"/>
                <w:i/>
                <w:color w:val="D51317" w:themeColor="text2"/>
                <w:sz w:val="18"/>
                <w:szCs w:val="20"/>
              </w:rPr>
              <w:fldChar w:fldCharType="separate"/>
            </w:r>
            <w:r w:rsidR="00C25450">
              <w:rPr>
                <w:rFonts w:asciiTheme="minorHAnsi" w:hAnsiTheme="minorHAnsi"/>
                <w:i/>
                <w:color w:val="D51317" w:themeColor="text2"/>
                <w:sz w:val="18"/>
                <w:szCs w:val="20"/>
              </w:rPr>
              <w:t>3.4</w:t>
            </w:r>
            <w:r w:rsidR="0088185A" w:rsidRPr="00BF7E5A">
              <w:rPr>
                <w:rFonts w:asciiTheme="minorHAnsi" w:hAnsiTheme="minorHAnsi"/>
                <w:i/>
                <w:color w:val="D51317" w:themeColor="text2"/>
                <w:sz w:val="18"/>
                <w:szCs w:val="20"/>
              </w:rPr>
              <w:fldChar w:fldCharType="end"/>
            </w:r>
            <w:r w:rsidR="0088185A">
              <w:rPr>
                <w:rFonts w:asciiTheme="minorHAnsi" w:hAnsiTheme="minorHAnsi"/>
                <w:sz w:val="18"/>
                <w:szCs w:val="20"/>
              </w:rPr>
              <w:t>), de medewerker zich laat omscholen (</w:t>
            </w:r>
            <w:r w:rsidR="0088185A" w:rsidRPr="00BF7E5A">
              <w:rPr>
                <w:rFonts w:asciiTheme="minorHAnsi" w:hAnsiTheme="minorHAnsi"/>
                <w:i/>
                <w:color w:val="D51317" w:themeColor="text2"/>
                <w:sz w:val="18"/>
                <w:szCs w:val="20"/>
              </w:rPr>
              <w:t xml:space="preserve">zie </w:t>
            </w:r>
            <w:r w:rsidR="0088185A" w:rsidRPr="003D256B">
              <w:rPr>
                <w:rFonts w:asciiTheme="minorHAnsi" w:hAnsiTheme="minorHAnsi"/>
                <w:i/>
                <w:color w:val="D51317" w:themeColor="text2"/>
                <w:sz w:val="18"/>
                <w:szCs w:val="20"/>
                <w:u w:val="single"/>
              </w:rPr>
              <w:fldChar w:fldCharType="begin"/>
            </w:r>
            <w:r w:rsidR="0088185A" w:rsidRPr="003D256B">
              <w:rPr>
                <w:rFonts w:asciiTheme="minorHAnsi" w:hAnsiTheme="minorHAnsi"/>
                <w:i/>
                <w:color w:val="D51317" w:themeColor="text2"/>
                <w:sz w:val="18"/>
                <w:szCs w:val="20"/>
                <w:u w:val="single"/>
              </w:rPr>
              <w:instrText xml:space="preserve"> REF _Ref85617754 \r \h </w:instrText>
            </w:r>
            <w:r w:rsidR="003D256B">
              <w:rPr>
                <w:rFonts w:asciiTheme="minorHAnsi" w:hAnsiTheme="minorHAnsi"/>
                <w:i/>
                <w:color w:val="D51317" w:themeColor="text2"/>
                <w:sz w:val="18"/>
                <w:szCs w:val="20"/>
                <w:u w:val="single"/>
              </w:rPr>
              <w:instrText xml:space="preserve"> \* MERGEFORMAT </w:instrText>
            </w:r>
            <w:r w:rsidR="0088185A" w:rsidRPr="003D256B">
              <w:rPr>
                <w:rFonts w:asciiTheme="minorHAnsi" w:hAnsiTheme="minorHAnsi"/>
                <w:i/>
                <w:color w:val="D51317" w:themeColor="text2"/>
                <w:sz w:val="18"/>
                <w:szCs w:val="20"/>
                <w:u w:val="single"/>
              </w:rPr>
            </w:r>
            <w:r w:rsidR="0088185A" w:rsidRPr="003D256B">
              <w:rPr>
                <w:rFonts w:asciiTheme="minorHAnsi" w:hAnsiTheme="minorHAnsi"/>
                <w:i/>
                <w:color w:val="D51317" w:themeColor="text2"/>
                <w:sz w:val="18"/>
                <w:szCs w:val="20"/>
                <w:u w:val="single"/>
              </w:rPr>
              <w:fldChar w:fldCharType="separate"/>
            </w:r>
            <w:r w:rsidR="00C25450">
              <w:rPr>
                <w:rFonts w:asciiTheme="minorHAnsi" w:hAnsiTheme="minorHAnsi"/>
                <w:i/>
                <w:color w:val="D51317" w:themeColor="text2"/>
                <w:sz w:val="18"/>
                <w:szCs w:val="20"/>
                <w:u w:val="single"/>
              </w:rPr>
              <w:t>3.4</w:t>
            </w:r>
            <w:r w:rsidR="0088185A" w:rsidRPr="003D256B">
              <w:rPr>
                <w:rFonts w:asciiTheme="minorHAnsi" w:hAnsiTheme="minorHAnsi"/>
                <w:i/>
                <w:color w:val="D51317" w:themeColor="text2"/>
                <w:sz w:val="18"/>
                <w:szCs w:val="20"/>
                <w:u w:val="single"/>
              </w:rPr>
              <w:fldChar w:fldCharType="end"/>
            </w:r>
            <w:r w:rsidR="00FC4284">
              <w:rPr>
                <w:rFonts w:asciiTheme="minorHAnsi" w:hAnsiTheme="minorHAnsi"/>
                <w:i/>
                <w:color w:val="D51317" w:themeColor="text2"/>
                <w:sz w:val="18"/>
                <w:szCs w:val="20"/>
              </w:rPr>
              <w:t xml:space="preserve">, </w:t>
            </w:r>
            <w:r w:rsidR="0088185A" w:rsidRPr="003D256B">
              <w:rPr>
                <w:rFonts w:asciiTheme="minorHAnsi" w:hAnsiTheme="minorHAnsi"/>
                <w:i/>
                <w:color w:val="D51317" w:themeColor="text2"/>
                <w:sz w:val="18"/>
                <w:szCs w:val="20"/>
                <w:u w:val="single"/>
              </w:rPr>
              <w:fldChar w:fldCharType="begin"/>
            </w:r>
            <w:r w:rsidR="0088185A" w:rsidRPr="003D256B">
              <w:rPr>
                <w:rFonts w:asciiTheme="minorHAnsi" w:hAnsiTheme="minorHAnsi"/>
                <w:i/>
                <w:color w:val="D51317" w:themeColor="text2"/>
                <w:sz w:val="18"/>
                <w:szCs w:val="20"/>
                <w:u w:val="single"/>
              </w:rPr>
              <w:instrText xml:space="preserve"> REF _Ref85617834 \r \h </w:instrText>
            </w:r>
            <w:r w:rsidR="003D256B">
              <w:rPr>
                <w:rFonts w:asciiTheme="minorHAnsi" w:hAnsiTheme="minorHAnsi"/>
                <w:i/>
                <w:color w:val="D51317" w:themeColor="text2"/>
                <w:sz w:val="18"/>
                <w:szCs w:val="20"/>
                <w:u w:val="single"/>
              </w:rPr>
              <w:instrText xml:space="preserve"> \* MERGEFORMAT </w:instrText>
            </w:r>
            <w:r w:rsidR="0088185A" w:rsidRPr="003D256B">
              <w:rPr>
                <w:rFonts w:asciiTheme="minorHAnsi" w:hAnsiTheme="minorHAnsi"/>
                <w:i/>
                <w:color w:val="D51317" w:themeColor="text2"/>
                <w:sz w:val="18"/>
                <w:szCs w:val="20"/>
                <w:u w:val="single"/>
              </w:rPr>
            </w:r>
            <w:r w:rsidR="0088185A" w:rsidRPr="003D256B">
              <w:rPr>
                <w:rFonts w:asciiTheme="minorHAnsi" w:hAnsiTheme="minorHAnsi"/>
                <w:i/>
                <w:color w:val="D51317" w:themeColor="text2"/>
                <w:sz w:val="18"/>
                <w:szCs w:val="20"/>
                <w:u w:val="single"/>
              </w:rPr>
              <w:fldChar w:fldCharType="separate"/>
            </w:r>
            <w:r w:rsidR="00C25450">
              <w:rPr>
                <w:rFonts w:asciiTheme="minorHAnsi" w:hAnsiTheme="minorHAnsi"/>
                <w:i/>
                <w:color w:val="D51317" w:themeColor="text2"/>
                <w:sz w:val="18"/>
                <w:szCs w:val="20"/>
                <w:u w:val="single"/>
              </w:rPr>
              <w:t>5.3.2</w:t>
            </w:r>
            <w:r w:rsidR="0088185A" w:rsidRPr="003D256B">
              <w:rPr>
                <w:rFonts w:asciiTheme="minorHAnsi" w:hAnsiTheme="minorHAnsi"/>
                <w:i/>
                <w:color w:val="D51317" w:themeColor="text2"/>
                <w:sz w:val="18"/>
                <w:szCs w:val="20"/>
                <w:u w:val="single"/>
              </w:rPr>
              <w:fldChar w:fldCharType="end"/>
            </w:r>
            <w:r w:rsidR="00FC4284" w:rsidRPr="00FC4284">
              <w:rPr>
                <w:rFonts w:asciiTheme="minorHAnsi" w:hAnsiTheme="minorHAnsi"/>
                <w:i/>
                <w:color w:val="D51317" w:themeColor="text2"/>
                <w:sz w:val="18"/>
                <w:szCs w:val="20"/>
              </w:rPr>
              <w:t xml:space="preserve"> en</w:t>
            </w:r>
            <w:r w:rsidR="00FC4284">
              <w:rPr>
                <w:rFonts w:asciiTheme="minorHAnsi" w:hAnsiTheme="minorHAnsi"/>
                <w:i/>
                <w:color w:val="D51317" w:themeColor="text2"/>
                <w:sz w:val="18"/>
                <w:szCs w:val="20"/>
                <w:u w:val="single"/>
              </w:rPr>
              <w:t xml:space="preserve"> </w:t>
            </w:r>
            <w:r w:rsidR="00FC4284">
              <w:rPr>
                <w:rFonts w:asciiTheme="minorHAnsi" w:hAnsiTheme="minorHAnsi"/>
                <w:i/>
                <w:color w:val="D51317" w:themeColor="text2"/>
                <w:sz w:val="18"/>
                <w:szCs w:val="20"/>
                <w:u w:val="single"/>
              </w:rPr>
              <w:fldChar w:fldCharType="begin"/>
            </w:r>
            <w:r w:rsidR="00FC4284">
              <w:rPr>
                <w:rFonts w:asciiTheme="minorHAnsi" w:hAnsiTheme="minorHAnsi"/>
                <w:i/>
                <w:color w:val="D51317" w:themeColor="text2"/>
                <w:sz w:val="18"/>
                <w:szCs w:val="20"/>
                <w:u w:val="single"/>
              </w:rPr>
              <w:instrText xml:space="preserve"> REF _Ref102035902 \r \h </w:instrText>
            </w:r>
            <w:r w:rsidR="00FC4284">
              <w:rPr>
                <w:rFonts w:asciiTheme="minorHAnsi" w:hAnsiTheme="minorHAnsi"/>
                <w:i/>
                <w:color w:val="D51317" w:themeColor="text2"/>
                <w:sz w:val="18"/>
                <w:szCs w:val="20"/>
                <w:u w:val="single"/>
              </w:rPr>
            </w:r>
            <w:r w:rsidR="00FC4284">
              <w:rPr>
                <w:rFonts w:asciiTheme="minorHAnsi" w:hAnsiTheme="minorHAnsi"/>
                <w:i/>
                <w:color w:val="D51317" w:themeColor="text2"/>
                <w:sz w:val="18"/>
                <w:szCs w:val="20"/>
                <w:u w:val="single"/>
              </w:rPr>
              <w:fldChar w:fldCharType="separate"/>
            </w:r>
            <w:r w:rsidR="00C25450">
              <w:rPr>
                <w:rFonts w:asciiTheme="minorHAnsi" w:hAnsiTheme="minorHAnsi"/>
                <w:i/>
                <w:color w:val="D51317" w:themeColor="text2"/>
                <w:sz w:val="18"/>
                <w:szCs w:val="20"/>
                <w:u w:val="single"/>
              </w:rPr>
              <w:t>5.3.3</w:t>
            </w:r>
            <w:r w:rsidR="00FC4284">
              <w:rPr>
                <w:rFonts w:asciiTheme="minorHAnsi" w:hAnsiTheme="minorHAnsi"/>
                <w:i/>
                <w:color w:val="D51317" w:themeColor="text2"/>
                <w:sz w:val="18"/>
                <w:szCs w:val="20"/>
                <w:u w:val="single"/>
              </w:rPr>
              <w:fldChar w:fldCharType="end"/>
            </w:r>
            <w:r w:rsidR="0088185A">
              <w:rPr>
                <w:rFonts w:asciiTheme="minorHAnsi" w:hAnsiTheme="minorHAnsi"/>
                <w:sz w:val="18"/>
                <w:szCs w:val="20"/>
              </w:rPr>
              <w:t>) en/of nog niet alles gedaan is dat redelijkerwijs van Amarant verwacht mag worden in de begeleiding naar ander werk (</w:t>
            </w:r>
            <w:r w:rsidR="0088185A" w:rsidRPr="00BF7E5A">
              <w:rPr>
                <w:rFonts w:asciiTheme="minorHAnsi" w:hAnsiTheme="minorHAnsi"/>
                <w:i/>
                <w:color w:val="D51317" w:themeColor="text2"/>
                <w:sz w:val="18"/>
                <w:szCs w:val="20"/>
              </w:rPr>
              <w:t xml:space="preserve">zie </w:t>
            </w:r>
            <w:r w:rsidR="0088185A" w:rsidRPr="003D256B">
              <w:rPr>
                <w:rFonts w:asciiTheme="minorHAnsi" w:hAnsiTheme="minorHAnsi"/>
                <w:i/>
                <w:color w:val="D51317" w:themeColor="text2"/>
                <w:sz w:val="18"/>
                <w:szCs w:val="20"/>
                <w:u w:val="single"/>
              </w:rPr>
              <w:fldChar w:fldCharType="begin"/>
            </w:r>
            <w:r w:rsidR="0088185A" w:rsidRPr="003D256B">
              <w:rPr>
                <w:rFonts w:asciiTheme="minorHAnsi" w:hAnsiTheme="minorHAnsi"/>
                <w:i/>
                <w:color w:val="D51317" w:themeColor="text2"/>
                <w:sz w:val="18"/>
                <w:szCs w:val="20"/>
                <w:u w:val="single"/>
              </w:rPr>
              <w:instrText xml:space="preserve"> REF _Ref85617846 \r \h </w:instrText>
            </w:r>
            <w:r w:rsidR="003D256B">
              <w:rPr>
                <w:rFonts w:asciiTheme="minorHAnsi" w:hAnsiTheme="minorHAnsi"/>
                <w:i/>
                <w:color w:val="D51317" w:themeColor="text2"/>
                <w:sz w:val="18"/>
                <w:szCs w:val="20"/>
                <w:u w:val="single"/>
              </w:rPr>
              <w:instrText xml:space="preserve"> \* MERGEFORMAT </w:instrText>
            </w:r>
            <w:r w:rsidR="0088185A" w:rsidRPr="003D256B">
              <w:rPr>
                <w:rFonts w:asciiTheme="minorHAnsi" w:hAnsiTheme="minorHAnsi"/>
                <w:i/>
                <w:color w:val="D51317" w:themeColor="text2"/>
                <w:sz w:val="18"/>
                <w:szCs w:val="20"/>
                <w:u w:val="single"/>
              </w:rPr>
            </w:r>
            <w:r w:rsidR="0088185A" w:rsidRPr="003D256B">
              <w:rPr>
                <w:rFonts w:asciiTheme="minorHAnsi" w:hAnsiTheme="minorHAnsi"/>
                <w:i/>
                <w:color w:val="D51317" w:themeColor="text2"/>
                <w:sz w:val="18"/>
                <w:szCs w:val="20"/>
                <w:u w:val="single"/>
              </w:rPr>
              <w:fldChar w:fldCharType="separate"/>
            </w:r>
            <w:r w:rsidR="00C25450">
              <w:rPr>
                <w:rFonts w:asciiTheme="minorHAnsi" w:hAnsiTheme="minorHAnsi"/>
                <w:i/>
                <w:color w:val="D51317" w:themeColor="text2"/>
                <w:sz w:val="18"/>
                <w:szCs w:val="20"/>
                <w:u w:val="single"/>
              </w:rPr>
              <w:t>3.5</w:t>
            </w:r>
            <w:r w:rsidR="0088185A" w:rsidRPr="003D256B">
              <w:rPr>
                <w:rFonts w:asciiTheme="minorHAnsi" w:hAnsiTheme="minorHAnsi"/>
                <w:i/>
                <w:color w:val="D51317" w:themeColor="text2"/>
                <w:sz w:val="18"/>
                <w:szCs w:val="20"/>
                <w:u w:val="single"/>
              </w:rPr>
              <w:fldChar w:fldCharType="end"/>
            </w:r>
            <w:r w:rsidR="0088185A">
              <w:rPr>
                <w:rFonts w:asciiTheme="minorHAnsi" w:hAnsiTheme="minorHAnsi"/>
                <w:sz w:val="18"/>
                <w:szCs w:val="20"/>
              </w:rPr>
              <w:t xml:space="preserve">). </w:t>
            </w:r>
          </w:p>
        </w:tc>
      </w:tr>
      <w:tr w:rsidR="00A91325" w:rsidRPr="00A1625A" w14:paraId="2A2E07D4" w14:textId="77777777" w:rsidTr="00FE0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18" w:space="0" w:color="D9D9D9" w:themeColor="background1" w:themeShade="D9"/>
            </w:tcBorders>
            <w:shd w:val="clear" w:color="auto" w:fill="F2F2F2" w:themeFill="background1" w:themeFillShade="F2"/>
          </w:tcPr>
          <w:p w14:paraId="025DF185" w14:textId="77777777" w:rsidR="0088185A" w:rsidRPr="00A1625A" w:rsidRDefault="0088185A" w:rsidP="00972A4C">
            <w:pPr>
              <w:pStyle w:val="Default"/>
              <w:jc w:val="right"/>
              <w:rPr>
                <w:rFonts w:asciiTheme="minorHAnsi" w:hAnsiTheme="minorHAnsi"/>
                <w:sz w:val="18"/>
                <w:szCs w:val="20"/>
              </w:rPr>
            </w:pPr>
            <w:r w:rsidRPr="00A1625A">
              <w:rPr>
                <w:rFonts w:asciiTheme="minorHAnsi" w:hAnsiTheme="minorHAnsi"/>
                <w:sz w:val="18"/>
                <w:szCs w:val="20"/>
              </w:rPr>
              <w:t>Duur</w:t>
            </w:r>
            <w:r w:rsidRPr="00A1625A">
              <w:rPr>
                <w:rStyle w:val="Voetnootmarkering"/>
                <w:rFonts w:asciiTheme="minorHAnsi" w:hAnsiTheme="minorHAnsi"/>
                <w:sz w:val="18"/>
                <w:szCs w:val="20"/>
              </w:rPr>
              <w:footnoteReference w:id="3"/>
            </w:r>
          </w:p>
        </w:tc>
        <w:tc>
          <w:tcPr>
            <w:tcW w:w="198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690737EF" w14:textId="77777777" w:rsidR="0088185A" w:rsidRPr="00A1625A" w:rsidRDefault="0088185A" w:rsidP="00972A4C">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20"/>
              </w:rPr>
            </w:pPr>
            <w:r>
              <w:rPr>
                <w:rFonts w:asciiTheme="minorHAnsi" w:hAnsiTheme="minorHAnsi"/>
                <w:color w:val="000000" w:themeColor="text1"/>
                <w:sz w:val="18"/>
                <w:szCs w:val="20"/>
              </w:rPr>
              <w:t>2 maanden</w:t>
            </w:r>
          </w:p>
        </w:tc>
        <w:tc>
          <w:tcPr>
            <w:tcW w:w="212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4F9BAA3" w14:textId="77777777" w:rsidR="0088185A" w:rsidRPr="00A1625A" w:rsidRDefault="0088185A" w:rsidP="00972A4C">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20"/>
              </w:rPr>
            </w:pPr>
            <w:proofErr w:type="spellStart"/>
            <w:r>
              <w:rPr>
                <w:rFonts w:asciiTheme="minorHAnsi" w:hAnsiTheme="minorHAnsi"/>
                <w:color w:val="000000" w:themeColor="text1"/>
                <w:sz w:val="18"/>
                <w:szCs w:val="20"/>
              </w:rPr>
              <w:t>N.t.b</w:t>
            </w:r>
            <w:proofErr w:type="spellEnd"/>
            <w:r>
              <w:rPr>
                <w:rFonts w:asciiTheme="minorHAnsi" w:hAnsiTheme="minorHAnsi"/>
                <w:color w:val="000000" w:themeColor="text1"/>
                <w:sz w:val="18"/>
                <w:szCs w:val="20"/>
              </w:rPr>
              <w:t>.</w:t>
            </w:r>
            <w:r w:rsidRPr="00A1625A">
              <w:rPr>
                <w:rFonts w:asciiTheme="minorHAnsi" w:hAnsiTheme="minorHAnsi"/>
                <w:color w:val="000000" w:themeColor="text1"/>
                <w:sz w:val="18"/>
                <w:szCs w:val="20"/>
              </w:rPr>
              <w:t xml:space="preserve"> </w:t>
            </w:r>
          </w:p>
        </w:tc>
        <w:tc>
          <w:tcPr>
            <w:tcW w:w="15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B79EA37" w14:textId="77777777" w:rsidR="0088185A" w:rsidRPr="00A1625A" w:rsidRDefault="0088185A" w:rsidP="00972A4C">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20"/>
              </w:rPr>
            </w:pPr>
            <w:r w:rsidRPr="00A1625A">
              <w:rPr>
                <w:rFonts w:asciiTheme="minorHAnsi" w:hAnsiTheme="minorHAnsi"/>
                <w:color w:val="000000" w:themeColor="text1"/>
                <w:sz w:val="18"/>
                <w:szCs w:val="20"/>
              </w:rPr>
              <w:t>2 maanden</w:t>
            </w:r>
          </w:p>
        </w:tc>
        <w:tc>
          <w:tcPr>
            <w:tcW w:w="31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F1B0224" w14:textId="699783D2" w:rsidR="0088185A" w:rsidRPr="00A1625A" w:rsidRDefault="00306439" w:rsidP="00972A4C">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Theme="minorHAnsi" w:hAnsiTheme="minorHAnsi"/>
                <w:sz w:val="18"/>
                <w:szCs w:val="20"/>
              </w:rPr>
              <w:t xml:space="preserve">In beginsel </w:t>
            </w:r>
            <w:r w:rsidR="00F560F3">
              <w:rPr>
                <w:rFonts w:asciiTheme="minorHAnsi" w:hAnsiTheme="minorHAnsi"/>
                <w:sz w:val="18"/>
                <w:szCs w:val="20"/>
              </w:rPr>
              <w:t>12</w:t>
            </w:r>
            <w:r w:rsidR="00F560F3" w:rsidRPr="00A1625A">
              <w:rPr>
                <w:rFonts w:asciiTheme="minorHAnsi" w:hAnsiTheme="minorHAnsi"/>
                <w:sz w:val="18"/>
                <w:szCs w:val="20"/>
              </w:rPr>
              <w:t xml:space="preserve"> </w:t>
            </w:r>
            <w:r w:rsidR="0088185A" w:rsidRPr="00A1625A">
              <w:rPr>
                <w:rFonts w:asciiTheme="minorHAnsi" w:hAnsiTheme="minorHAnsi"/>
                <w:sz w:val="18"/>
                <w:szCs w:val="20"/>
              </w:rPr>
              <w:t>maanden</w:t>
            </w:r>
          </w:p>
        </w:tc>
      </w:tr>
      <w:tr w:rsidR="00A91325" w:rsidRPr="00A1625A" w14:paraId="560E0FD2" w14:textId="77777777" w:rsidTr="00FE0F0B">
        <w:trPr>
          <w:trHeight w:val="153"/>
        </w:trPr>
        <w:tc>
          <w:tcPr>
            <w:cnfStyle w:val="001000000000" w:firstRow="0" w:lastRow="0" w:firstColumn="1" w:lastColumn="0" w:oddVBand="0" w:evenVBand="0" w:oddHBand="0" w:evenHBand="0" w:firstRowFirstColumn="0" w:firstRowLastColumn="0" w:lastRowFirstColumn="0" w:lastRowLastColumn="0"/>
            <w:tcW w:w="2127"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18" w:space="0" w:color="D9D9D9" w:themeColor="background1" w:themeShade="D9"/>
            </w:tcBorders>
            <w:shd w:val="clear" w:color="auto" w:fill="F2F2F2" w:themeFill="background1" w:themeFillShade="F2"/>
            <w:vAlign w:val="center"/>
          </w:tcPr>
          <w:p w14:paraId="42EF274F" w14:textId="77777777" w:rsidR="0088185A" w:rsidRPr="00A1625A" w:rsidRDefault="0088185A" w:rsidP="00972A4C">
            <w:pPr>
              <w:pStyle w:val="Default"/>
              <w:jc w:val="right"/>
              <w:rPr>
                <w:rFonts w:asciiTheme="minorHAnsi" w:hAnsiTheme="minorHAnsi"/>
                <w:sz w:val="18"/>
                <w:szCs w:val="20"/>
              </w:rPr>
            </w:pPr>
            <w:r w:rsidRPr="00A1625A">
              <w:rPr>
                <w:rFonts w:asciiTheme="minorHAnsi" w:hAnsiTheme="minorHAnsi"/>
                <w:sz w:val="18"/>
                <w:szCs w:val="20"/>
              </w:rPr>
              <w:t>Karakter</w:t>
            </w:r>
          </w:p>
        </w:tc>
        <w:tc>
          <w:tcPr>
            <w:tcW w:w="198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6BC3CCA0" w14:textId="77777777" w:rsidR="0088185A" w:rsidRPr="007E45EC" w:rsidRDefault="0088185A" w:rsidP="00972A4C">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8"/>
                <w:szCs w:val="20"/>
              </w:rPr>
            </w:pPr>
            <w:r w:rsidRPr="007E45EC">
              <w:rPr>
                <w:rFonts w:asciiTheme="minorHAnsi" w:hAnsiTheme="minorHAnsi"/>
                <w:color w:val="auto"/>
                <w:sz w:val="18"/>
                <w:szCs w:val="20"/>
              </w:rPr>
              <w:t>N.v.t.</w:t>
            </w:r>
          </w:p>
        </w:tc>
        <w:tc>
          <w:tcPr>
            <w:tcW w:w="212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18E088A" w14:textId="77777777" w:rsidR="0088185A" w:rsidRPr="00A1625A" w:rsidRDefault="0088185A" w:rsidP="00972A4C">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20"/>
              </w:rPr>
            </w:pPr>
            <w:r w:rsidRPr="00A1625A">
              <w:rPr>
                <w:rFonts w:asciiTheme="minorHAnsi" w:hAnsiTheme="minorHAnsi"/>
                <w:color w:val="000000" w:themeColor="text1"/>
                <w:sz w:val="18"/>
                <w:szCs w:val="20"/>
              </w:rPr>
              <w:t>Vrijwillig</w:t>
            </w:r>
          </w:p>
        </w:tc>
        <w:tc>
          <w:tcPr>
            <w:tcW w:w="15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0EA7E0F" w14:textId="77777777" w:rsidR="0088185A" w:rsidRPr="00A1625A" w:rsidRDefault="0088185A" w:rsidP="00972A4C">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20"/>
              </w:rPr>
            </w:pPr>
            <w:r>
              <w:rPr>
                <w:rFonts w:asciiTheme="minorHAnsi" w:hAnsiTheme="minorHAnsi"/>
                <w:color w:val="000000" w:themeColor="text1"/>
                <w:sz w:val="18"/>
                <w:szCs w:val="20"/>
              </w:rPr>
              <w:t>Verplicht</w:t>
            </w:r>
          </w:p>
        </w:tc>
        <w:tc>
          <w:tcPr>
            <w:tcW w:w="31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EF2DCD1" w14:textId="77777777" w:rsidR="0088185A" w:rsidRPr="00A1625A" w:rsidRDefault="0088185A" w:rsidP="00972A4C">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20"/>
              </w:rPr>
            </w:pPr>
            <w:r w:rsidRPr="00A1625A">
              <w:rPr>
                <w:rFonts w:asciiTheme="minorHAnsi" w:hAnsiTheme="minorHAnsi"/>
                <w:color w:val="000000" w:themeColor="text1"/>
                <w:sz w:val="18"/>
                <w:szCs w:val="20"/>
              </w:rPr>
              <w:t>Verplicht</w:t>
            </w:r>
          </w:p>
        </w:tc>
      </w:tr>
      <w:tr w:rsidR="00A91325" w:rsidRPr="00A1625A" w14:paraId="571DADC9" w14:textId="77777777" w:rsidTr="00FE0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dxa"/>
            <w:vMerge w:val="restart"/>
            <w:tcBorders>
              <w:top w:val="single" w:sz="8" w:space="0" w:color="D9D9D9" w:themeColor="background1" w:themeShade="D9"/>
              <w:left w:val="single" w:sz="8" w:space="0" w:color="D9D9D9" w:themeColor="background1" w:themeShade="D9"/>
              <w:bottom w:val="single" w:sz="8" w:space="0" w:color="D9D9D9" w:themeColor="background1" w:themeShade="D9"/>
              <w:right w:val="single" w:sz="18" w:space="0" w:color="D9D9D9" w:themeColor="background1" w:themeShade="D9"/>
            </w:tcBorders>
            <w:shd w:val="clear" w:color="auto" w:fill="F2F2F2" w:themeFill="background1" w:themeFillShade="F2"/>
            <w:textDirection w:val="btLr"/>
          </w:tcPr>
          <w:p w14:paraId="7481D995" w14:textId="0D497135" w:rsidR="0088185A" w:rsidRPr="00D279F5" w:rsidRDefault="00A91325" w:rsidP="001B4973">
            <w:pPr>
              <w:pStyle w:val="Default"/>
              <w:ind w:left="113" w:right="113"/>
              <w:jc w:val="center"/>
              <w:rPr>
                <w:rFonts w:asciiTheme="minorHAnsi" w:hAnsiTheme="minorHAnsi"/>
                <w:i/>
                <w:color w:val="000000" w:themeColor="text1"/>
                <w:sz w:val="18"/>
                <w:szCs w:val="20"/>
              </w:rPr>
            </w:pPr>
            <w:r>
              <w:rPr>
                <w:rFonts w:asciiTheme="minorHAnsi" w:hAnsiTheme="minorHAnsi"/>
                <w:color w:val="000000" w:themeColor="text1"/>
                <w:sz w:val="18"/>
                <w:szCs w:val="20"/>
              </w:rPr>
              <w:t>F</w:t>
            </w:r>
            <w:r w:rsidR="00972A4C">
              <w:rPr>
                <w:rFonts w:asciiTheme="minorHAnsi" w:hAnsiTheme="minorHAnsi"/>
                <w:color w:val="000000" w:themeColor="text1"/>
                <w:sz w:val="18"/>
                <w:szCs w:val="20"/>
              </w:rPr>
              <w:t>aciliteiten</w:t>
            </w:r>
            <w:r w:rsidR="0088185A">
              <w:rPr>
                <w:rStyle w:val="Voetnootmarkering"/>
                <w:rFonts w:asciiTheme="minorHAnsi" w:hAnsiTheme="minorHAnsi"/>
                <w:color w:val="000000" w:themeColor="text1"/>
                <w:sz w:val="18"/>
                <w:szCs w:val="20"/>
              </w:rPr>
              <w:footnoteReference w:id="4"/>
            </w:r>
          </w:p>
        </w:tc>
        <w:tc>
          <w:tcPr>
            <w:tcW w:w="184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18" w:space="0" w:color="D9D9D9" w:themeColor="background1" w:themeShade="D9"/>
            </w:tcBorders>
            <w:shd w:val="clear" w:color="auto" w:fill="auto"/>
          </w:tcPr>
          <w:p w14:paraId="3485115B" w14:textId="48518A05" w:rsidR="0088185A" w:rsidRPr="00DE00D6" w:rsidRDefault="0088185A" w:rsidP="00972A4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i/>
                <w:color w:val="000000" w:themeColor="text1"/>
                <w:sz w:val="16"/>
                <w:szCs w:val="16"/>
              </w:rPr>
            </w:pPr>
            <w:r>
              <w:rPr>
                <w:rFonts w:asciiTheme="minorHAnsi" w:hAnsiTheme="minorHAnsi"/>
                <w:color w:val="000000" w:themeColor="text1"/>
                <w:sz w:val="16"/>
                <w:szCs w:val="16"/>
              </w:rPr>
              <w:t>Voorrangspositie (</w:t>
            </w:r>
            <w:r w:rsidRPr="000C5DC0">
              <w:rPr>
                <w:rFonts w:asciiTheme="minorHAnsi" w:hAnsiTheme="minorHAnsi"/>
                <w:i/>
                <w:color w:val="D51317" w:themeColor="accent1"/>
                <w:sz w:val="16"/>
                <w:szCs w:val="16"/>
              </w:rPr>
              <w:t xml:space="preserve">zie </w:t>
            </w:r>
            <w:r w:rsidRPr="00DB0AA9">
              <w:rPr>
                <w:rFonts w:asciiTheme="minorHAnsi" w:hAnsiTheme="minorHAnsi"/>
                <w:i/>
                <w:color w:val="D51317" w:themeColor="accent1"/>
                <w:sz w:val="16"/>
                <w:szCs w:val="16"/>
                <w:u w:val="single"/>
              </w:rPr>
              <w:fldChar w:fldCharType="begin"/>
            </w:r>
            <w:r w:rsidRPr="00DB0AA9">
              <w:rPr>
                <w:rFonts w:asciiTheme="minorHAnsi" w:hAnsiTheme="minorHAnsi"/>
                <w:i/>
                <w:color w:val="D51317" w:themeColor="accent1"/>
                <w:sz w:val="16"/>
                <w:szCs w:val="16"/>
                <w:u w:val="single"/>
              </w:rPr>
              <w:instrText xml:space="preserve"> REF _Ref80168106 \r \h </w:instrText>
            </w:r>
            <w:r w:rsidR="00B81271">
              <w:rPr>
                <w:rFonts w:asciiTheme="minorHAnsi" w:hAnsiTheme="minorHAnsi"/>
                <w:i/>
                <w:color w:val="D51317" w:themeColor="accent1"/>
                <w:sz w:val="16"/>
                <w:szCs w:val="16"/>
                <w:u w:val="single"/>
              </w:rPr>
              <w:instrText xml:space="preserve"> \* MERGEFORMAT </w:instrText>
            </w:r>
            <w:r w:rsidRPr="00DB0AA9">
              <w:rPr>
                <w:rFonts w:asciiTheme="minorHAnsi" w:hAnsiTheme="minorHAnsi"/>
                <w:i/>
                <w:color w:val="D51317" w:themeColor="accent1"/>
                <w:sz w:val="16"/>
                <w:szCs w:val="16"/>
                <w:u w:val="single"/>
              </w:rPr>
            </w:r>
            <w:r w:rsidRPr="00DB0AA9">
              <w:rPr>
                <w:rFonts w:asciiTheme="minorHAnsi" w:hAnsiTheme="minorHAnsi"/>
                <w:i/>
                <w:color w:val="D51317" w:themeColor="accent1"/>
                <w:sz w:val="16"/>
                <w:szCs w:val="16"/>
                <w:u w:val="single"/>
              </w:rPr>
              <w:fldChar w:fldCharType="separate"/>
            </w:r>
            <w:r w:rsidR="00C25450">
              <w:rPr>
                <w:rFonts w:asciiTheme="minorHAnsi" w:hAnsiTheme="minorHAnsi"/>
                <w:i/>
                <w:color w:val="D51317" w:themeColor="accent1"/>
                <w:sz w:val="16"/>
                <w:szCs w:val="16"/>
                <w:u w:val="single"/>
              </w:rPr>
              <w:t>5.1</w:t>
            </w:r>
            <w:r w:rsidRPr="00DB0AA9">
              <w:rPr>
                <w:rFonts w:asciiTheme="minorHAnsi" w:hAnsiTheme="minorHAnsi"/>
                <w:i/>
                <w:color w:val="D51317" w:themeColor="accent1"/>
                <w:sz w:val="16"/>
                <w:szCs w:val="16"/>
                <w:u w:val="single"/>
              </w:rPr>
              <w:fldChar w:fldCharType="end"/>
            </w:r>
            <w:r>
              <w:rPr>
                <w:rFonts w:asciiTheme="minorHAnsi" w:hAnsiTheme="minorHAnsi"/>
                <w:color w:val="000000" w:themeColor="text1"/>
                <w:sz w:val="16"/>
                <w:szCs w:val="16"/>
              </w:rPr>
              <w:t>)</w:t>
            </w:r>
          </w:p>
        </w:tc>
        <w:tc>
          <w:tcPr>
            <w:tcW w:w="198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6FF79D02" w14:textId="77777777" w:rsidR="0088185A" w:rsidRPr="007E45EC" w:rsidRDefault="0088185A" w:rsidP="00972A4C">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20"/>
              </w:rPr>
            </w:pPr>
            <w:r w:rsidRPr="007E45EC">
              <w:rPr>
                <w:rFonts w:asciiTheme="minorHAnsi" w:hAnsiTheme="minorHAnsi"/>
                <w:color w:val="auto"/>
                <w:sz w:val="18"/>
                <w:szCs w:val="20"/>
              </w:rPr>
              <w:t>N.v.t.</w:t>
            </w:r>
          </w:p>
        </w:tc>
        <w:tc>
          <w:tcPr>
            <w:tcW w:w="212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94F4479" w14:textId="77777777" w:rsidR="0088185A" w:rsidRPr="00A1625A" w:rsidRDefault="0088185A" w:rsidP="00972A4C">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20"/>
              </w:rPr>
            </w:pPr>
            <w:r w:rsidRPr="00A1625A">
              <w:rPr>
                <w:rFonts w:asciiTheme="minorHAnsi" w:hAnsiTheme="minorHAnsi"/>
                <w:color w:val="000000" w:themeColor="text1"/>
                <w:sz w:val="18"/>
                <w:szCs w:val="20"/>
              </w:rPr>
              <w:t>3</w:t>
            </w:r>
          </w:p>
        </w:tc>
        <w:tc>
          <w:tcPr>
            <w:tcW w:w="15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1029B6A" w14:textId="77777777" w:rsidR="0088185A" w:rsidRPr="00A1625A" w:rsidRDefault="0088185A" w:rsidP="00972A4C">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20"/>
              </w:rPr>
            </w:pPr>
            <w:r w:rsidRPr="00A1625A">
              <w:rPr>
                <w:rFonts w:asciiTheme="minorHAnsi" w:hAnsiTheme="minorHAnsi"/>
                <w:color w:val="000000" w:themeColor="text1"/>
                <w:sz w:val="18"/>
                <w:szCs w:val="20"/>
              </w:rPr>
              <w:t>2</w:t>
            </w:r>
          </w:p>
        </w:tc>
        <w:tc>
          <w:tcPr>
            <w:tcW w:w="31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1C1119F6" w14:textId="77777777" w:rsidR="0088185A" w:rsidRPr="00A1625A" w:rsidRDefault="0088185A" w:rsidP="00972A4C">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20"/>
              </w:rPr>
            </w:pPr>
            <w:r w:rsidRPr="00A1625A">
              <w:rPr>
                <w:rFonts w:asciiTheme="minorHAnsi" w:hAnsiTheme="minorHAnsi"/>
                <w:color w:val="000000" w:themeColor="text1"/>
                <w:sz w:val="18"/>
                <w:szCs w:val="20"/>
              </w:rPr>
              <w:t>1</w:t>
            </w:r>
          </w:p>
        </w:tc>
      </w:tr>
      <w:tr w:rsidR="00A91325" w:rsidRPr="00A1625A" w14:paraId="3E0A09F9" w14:textId="77777777" w:rsidTr="00FE0F0B">
        <w:tc>
          <w:tcPr>
            <w:cnfStyle w:val="001000000000" w:firstRow="0" w:lastRow="0" w:firstColumn="1" w:lastColumn="0" w:oddVBand="0" w:evenVBand="0" w:oddHBand="0" w:evenHBand="0" w:firstRowFirstColumn="0" w:firstRowLastColumn="0" w:lastRowFirstColumn="0" w:lastRowLastColumn="0"/>
            <w:tcW w:w="283" w:type="dxa"/>
            <w:vMerge/>
            <w:tcBorders>
              <w:left w:val="single" w:sz="8" w:space="0" w:color="D9D9D9" w:themeColor="background1" w:themeShade="D9"/>
              <w:right w:val="single" w:sz="18" w:space="0" w:color="D9D9D9" w:themeColor="background1" w:themeShade="D9"/>
            </w:tcBorders>
            <w:shd w:val="clear" w:color="auto" w:fill="F2F2F2" w:themeFill="background1" w:themeFillShade="F2"/>
            <w:vAlign w:val="center"/>
          </w:tcPr>
          <w:p w14:paraId="28A0D36F" w14:textId="77777777" w:rsidR="0088185A" w:rsidRPr="00A1625A" w:rsidRDefault="0088185A" w:rsidP="00972A4C">
            <w:pPr>
              <w:pStyle w:val="Default"/>
              <w:jc w:val="center"/>
              <w:rPr>
                <w:rFonts w:asciiTheme="minorHAnsi" w:hAnsiTheme="minorHAnsi"/>
                <w:b w:val="0"/>
                <w:color w:val="000000" w:themeColor="text1"/>
                <w:sz w:val="18"/>
                <w:szCs w:val="20"/>
              </w:rPr>
            </w:pPr>
          </w:p>
        </w:tc>
        <w:tc>
          <w:tcPr>
            <w:tcW w:w="184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18" w:space="0" w:color="D9D9D9" w:themeColor="background1" w:themeShade="D9"/>
            </w:tcBorders>
            <w:shd w:val="clear" w:color="auto" w:fill="auto"/>
          </w:tcPr>
          <w:p w14:paraId="3CDC13E1" w14:textId="656065F1" w:rsidR="0088185A" w:rsidRPr="00DE00D6" w:rsidRDefault="0088185A" w:rsidP="00972A4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6"/>
                <w:szCs w:val="16"/>
              </w:rPr>
            </w:pPr>
            <w:r>
              <w:rPr>
                <w:rFonts w:asciiTheme="minorHAnsi" w:hAnsiTheme="minorHAnsi"/>
                <w:color w:val="000000" w:themeColor="text1"/>
                <w:sz w:val="16"/>
                <w:szCs w:val="16"/>
              </w:rPr>
              <w:t>Verbeteren positie en kansen (</w:t>
            </w:r>
            <w:r w:rsidRPr="000C5DC0">
              <w:rPr>
                <w:rFonts w:asciiTheme="minorHAnsi" w:hAnsiTheme="minorHAnsi"/>
                <w:i/>
                <w:color w:val="D51317" w:themeColor="accent1"/>
                <w:sz w:val="16"/>
                <w:szCs w:val="16"/>
              </w:rPr>
              <w:t xml:space="preserve">zie </w:t>
            </w:r>
            <w:r w:rsidRPr="00DB0AA9">
              <w:rPr>
                <w:rFonts w:asciiTheme="minorHAnsi" w:hAnsiTheme="minorHAnsi"/>
                <w:i/>
                <w:color w:val="D51317" w:themeColor="accent1"/>
                <w:sz w:val="16"/>
                <w:szCs w:val="16"/>
                <w:u w:val="single"/>
              </w:rPr>
              <w:fldChar w:fldCharType="begin"/>
            </w:r>
            <w:r w:rsidRPr="00DB0AA9">
              <w:rPr>
                <w:rFonts w:asciiTheme="minorHAnsi" w:hAnsiTheme="minorHAnsi"/>
                <w:i/>
                <w:color w:val="D51317" w:themeColor="accent1"/>
                <w:sz w:val="16"/>
                <w:szCs w:val="16"/>
                <w:u w:val="single"/>
              </w:rPr>
              <w:instrText xml:space="preserve"> REF _Ref80168130 \r \h </w:instrText>
            </w:r>
            <w:r w:rsidR="00972A4C">
              <w:rPr>
                <w:rFonts w:asciiTheme="minorHAnsi" w:hAnsiTheme="minorHAnsi"/>
                <w:i/>
                <w:color w:val="D51317" w:themeColor="accent1"/>
                <w:sz w:val="16"/>
                <w:szCs w:val="16"/>
                <w:u w:val="single"/>
              </w:rPr>
              <w:instrText xml:space="preserve"> \* MERGEFORMAT </w:instrText>
            </w:r>
            <w:r w:rsidRPr="00DB0AA9">
              <w:rPr>
                <w:rFonts w:asciiTheme="minorHAnsi" w:hAnsiTheme="minorHAnsi"/>
                <w:i/>
                <w:color w:val="D51317" w:themeColor="accent1"/>
                <w:sz w:val="16"/>
                <w:szCs w:val="16"/>
                <w:u w:val="single"/>
              </w:rPr>
            </w:r>
            <w:r w:rsidRPr="00DB0AA9">
              <w:rPr>
                <w:rFonts w:asciiTheme="minorHAnsi" w:hAnsiTheme="minorHAnsi"/>
                <w:i/>
                <w:color w:val="D51317" w:themeColor="accent1"/>
                <w:sz w:val="16"/>
                <w:szCs w:val="16"/>
                <w:u w:val="single"/>
              </w:rPr>
              <w:fldChar w:fldCharType="separate"/>
            </w:r>
            <w:r w:rsidR="00C25450">
              <w:rPr>
                <w:rFonts w:asciiTheme="minorHAnsi" w:hAnsiTheme="minorHAnsi"/>
                <w:i/>
                <w:color w:val="D51317" w:themeColor="accent1"/>
                <w:sz w:val="16"/>
                <w:szCs w:val="16"/>
                <w:u w:val="single"/>
              </w:rPr>
              <w:t>5.2</w:t>
            </w:r>
            <w:r w:rsidRPr="00DB0AA9">
              <w:rPr>
                <w:rFonts w:asciiTheme="minorHAnsi" w:hAnsiTheme="minorHAnsi"/>
                <w:i/>
                <w:color w:val="D51317" w:themeColor="accent1"/>
                <w:sz w:val="16"/>
                <w:szCs w:val="16"/>
                <w:u w:val="single"/>
              </w:rPr>
              <w:fldChar w:fldCharType="end"/>
            </w:r>
            <w:r>
              <w:rPr>
                <w:rFonts w:asciiTheme="minorHAnsi" w:hAnsiTheme="minorHAnsi"/>
                <w:color w:val="000000" w:themeColor="text1"/>
                <w:sz w:val="16"/>
                <w:szCs w:val="16"/>
              </w:rPr>
              <w:t>)</w:t>
            </w:r>
          </w:p>
        </w:tc>
        <w:tc>
          <w:tcPr>
            <w:tcW w:w="198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61F36E4F" w14:textId="77777777" w:rsidR="0088185A" w:rsidRPr="007E45EC" w:rsidRDefault="0088185A" w:rsidP="00972A4C">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8"/>
                <w:szCs w:val="20"/>
              </w:rPr>
            </w:pPr>
            <w:r w:rsidRPr="007E45EC">
              <w:rPr>
                <w:rFonts w:asciiTheme="minorHAnsi" w:hAnsiTheme="minorHAnsi"/>
                <w:color w:val="auto"/>
                <w:sz w:val="18"/>
                <w:szCs w:val="20"/>
              </w:rPr>
              <w:t>N.v.t.</w:t>
            </w:r>
          </w:p>
        </w:tc>
        <w:tc>
          <w:tcPr>
            <w:tcW w:w="212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2DBC927" w14:textId="77777777" w:rsidR="0088185A" w:rsidRPr="00A1625A" w:rsidRDefault="0088185A" w:rsidP="00972A4C">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28E80" w:themeColor="accent6" w:themeShade="80"/>
                <w:sz w:val="18"/>
                <w:szCs w:val="20"/>
              </w:rPr>
            </w:pPr>
            <w:r w:rsidRPr="00A1625A">
              <w:rPr>
                <w:rFonts w:asciiTheme="minorHAnsi" w:hAnsiTheme="minorHAnsi"/>
                <w:color w:val="428E80" w:themeColor="accent6" w:themeShade="80"/>
                <w:sz w:val="18"/>
                <w:szCs w:val="20"/>
              </w:rPr>
              <w:sym w:font="Wingdings" w:char="F06C"/>
            </w:r>
          </w:p>
        </w:tc>
        <w:tc>
          <w:tcPr>
            <w:tcW w:w="15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4C0D20E" w14:textId="77777777" w:rsidR="0088185A" w:rsidRPr="00A1625A" w:rsidRDefault="0088185A" w:rsidP="00972A4C">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20"/>
              </w:rPr>
            </w:pPr>
            <w:r w:rsidRPr="00A1625A">
              <w:rPr>
                <w:rFonts w:asciiTheme="minorHAnsi" w:hAnsiTheme="minorHAnsi"/>
                <w:color w:val="428E80" w:themeColor="accent6" w:themeShade="80"/>
                <w:sz w:val="18"/>
                <w:szCs w:val="20"/>
              </w:rPr>
              <w:sym w:font="Wingdings" w:char="F06C"/>
            </w:r>
          </w:p>
        </w:tc>
        <w:tc>
          <w:tcPr>
            <w:tcW w:w="31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4474AB7" w14:textId="77777777" w:rsidR="0088185A" w:rsidRPr="00A1625A" w:rsidRDefault="0088185A" w:rsidP="00972A4C">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28E80" w:themeColor="accent6" w:themeShade="80"/>
                <w:sz w:val="18"/>
                <w:szCs w:val="20"/>
              </w:rPr>
            </w:pPr>
            <w:r w:rsidRPr="00A1625A">
              <w:rPr>
                <w:rFonts w:asciiTheme="minorHAnsi" w:hAnsiTheme="minorHAnsi"/>
                <w:color w:val="428E80" w:themeColor="accent6" w:themeShade="80"/>
                <w:sz w:val="18"/>
                <w:szCs w:val="20"/>
              </w:rPr>
              <w:sym w:font="Wingdings" w:char="F06C"/>
            </w:r>
          </w:p>
        </w:tc>
      </w:tr>
      <w:tr w:rsidR="00A91325" w:rsidRPr="00A1625A" w14:paraId="1E6A3847" w14:textId="77777777" w:rsidTr="00FE0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18" w:space="0" w:color="D9D9D9" w:themeColor="background1" w:themeShade="D9"/>
            </w:tcBorders>
            <w:shd w:val="clear" w:color="auto" w:fill="F2F2F2" w:themeFill="background1" w:themeFillShade="F2"/>
            <w:vAlign w:val="center"/>
          </w:tcPr>
          <w:p w14:paraId="222D77D7" w14:textId="77777777" w:rsidR="0088185A" w:rsidRPr="00A1625A" w:rsidRDefault="0088185A" w:rsidP="00972A4C">
            <w:pPr>
              <w:pStyle w:val="Default"/>
              <w:jc w:val="center"/>
              <w:rPr>
                <w:rFonts w:asciiTheme="minorHAnsi" w:hAnsiTheme="minorHAnsi"/>
                <w:b w:val="0"/>
                <w:color w:val="000000" w:themeColor="text1"/>
                <w:sz w:val="18"/>
                <w:szCs w:val="20"/>
              </w:rPr>
            </w:pPr>
          </w:p>
        </w:tc>
        <w:tc>
          <w:tcPr>
            <w:tcW w:w="184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18" w:space="0" w:color="D9D9D9" w:themeColor="background1" w:themeShade="D9"/>
            </w:tcBorders>
            <w:shd w:val="clear" w:color="auto" w:fill="auto"/>
          </w:tcPr>
          <w:p w14:paraId="455B398A" w14:textId="61F4B1C9" w:rsidR="0088185A" w:rsidRPr="00DE00D6" w:rsidRDefault="0088185A" w:rsidP="00972A4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6"/>
                <w:szCs w:val="16"/>
              </w:rPr>
            </w:pPr>
            <w:r>
              <w:rPr>
                <w:rFonts w:asciiTheme="minorHAnsi" w:hAnsiTheme="minorHAnsi"/>
                <w:color w:val="000000" w:themeColor="text1"/>
                <w:sz w:val="16"/>
                <w:szCs w:val="16"/>
              </w:rPr>
              <w:t>Interne mobiliteit (</w:t>
            </w:r>
            <w:r w:rsidRPr="000C5DC0">
              <w:rPr>
                <w:rFonts w:asciiTheme="minorHAnsi" w:hAnsiTheme="minorHAnsi"/>
                <w:i/>
                <w:color w:val="D51317" w:themeColor="accent1"/>
                <w:sz w:val="16"/>
                <w:szCs w:val="16"/>
              </w:rPr>
              <w:t xml:space="preserve">zie </w:t>
            </w:r>
            <w:r w:rsidRPr="00DB0AA9">
              <w:rPr>
                <w:rFonts w:asciiTheme="minorHAnsi" w:hAnsiTheme="minorHAnsi"/>
                <w:i/>
                <w:color w:val="D51317" w:themeColor="accent1"/>
                <w:sz w:val="16"/>
                <w:szCs w:val="16"/>
              </w:rPr>
              <w:fldChar w:fldCharType="begin"/>
            </w:r>
            <w:r w:rsidRPr="00DB0AA9">
              <w:rPr>
                <w:rFonts w:asciiTheme="minorHAnsi" w:hAnsiTheme="minorHAnsi"/>
                <w:i/>
                <w:color w:val="D51317" w:themeColor="accent1"/>
                <w:sz w:val="16"/>
                <w:szCs w:val="16"/>
              </w:rPr>
              <w:instrText xml:space="preserve"> REF _Ref80168144 \r \h </w:instrText>
            </w:r>
            <w:r w:rsidRPr="00DB0AA9">
              <w:rPr>
                <w:rFonts w:asciiTheme="minorHAnsi" w:hAnsiTheme="minorHAnsi"/>
                <w:i/>
                <w:color w:val="D51317" w:themeColor="accent1"/>
                <w:sz w:val="16"/>
                <w:szCs w:val="16"/>
              </w:rPr>
            </w:r>
            <w:r w:rsidRPr="00DB0AA9">
              <w:rPr>
                <w:rFonts w:asciiTheme="minorHAnsi" w:hAnsiTheme="minorHAnsi"/>
                <w:i/>
                <w:color w:val="D51317" w:themeColor="accent1"/>
                <w:sz w:val="16"/>
                <w:szCs w:val="16"/>
              </w:rPr>
              <w:fldChar w:fldCharType="separate"/>
            </w:r>
            <w:r w:rsidR="00C25450">
              <w:rPr>
                <w:rFonts w:asciiTheme="minorHAnsi" w:hAnsiTheme="minorHAnsi"/>
                <w:i/>
                <w:color w:val="D51317" w:themeColor="accent1"/>
                <w:sz w:val="16"/>
                <w:szCs w:val="16"/>
              </w:rPr>
              <w:t>5.3</w:t>
            </w:r>
            <w:r w:rsidRPr="00DB0AA9">
              <w:rPr>
                <w:rFonts w:asciiTheme="minorHAnsi" w:hAnsiTheme="minorHAnsi"/>
                <w:i/>
                <w:color w:val="D51317" w:themeColor="accent1"/>
                <w:sz w:val="16"/>
                <w:szCs w:val="16"/>
              </w:rPr>
              <w:fldChar w:fldCharType="end"/>
            </w:r>
            <w:r>
              <w:rPr>
                <w:rFonts w:asciiTheme="minorHAnsi" w:hAnsiTheme="minorHAnsi"/>
                <w:color w:val="000000" w:themeColor="text1"/>
                <w:sz w:val="16"/>
                <w:szCs w:val="16"/>
              </w:rPr>
              <w:t>)</w:t>
            </w:r>
          </w:p>
        </w:tc>
        <w:tc>
          <w:tcPr>
            <w:tcW w:w="198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7BB3315" w14:textId="77777777" w:rsidR="0088185A" w:rsidRPr="007E45EC" w:rsidRDefault="0088185A" w:rsidP="00972A4C">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20"/>
              </w:rPr>
            </w:pPr>
            <w:r w:rsidRPr="007E45EC">
              <w:rPr>
                <w:rFonts w:asciiTheme="minorHAnsi" w:hAnsiTheme="minorHAnsi"/>
                <w:color w:val="auto"/>
                <w:sz w:val="18"/>
                <w:szCs w:val="20"/>
              </w:rPr>
              <w:t>N.v.t.</w:t>
            </w:r>
          </w:p>
        </w:tc>
        <w:tc>
          <w:tcPr>
            <w:tcW w:w="212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3A37F33" w14:textId="77777777" w:rsidR="0088185A" w:rsidRPr="00A1625A" w:rsidRDefault="0088185A" w:rsidP="00972A4C">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28E80" w:themeColor="accent6" w:themeShade="80"/>
                <w:sz w:val="18"/>
                <w:szCs w:val="20"/>
              </w:rPr>
            </w:pPr>
            <w:r w:rsidRPr="00A1627C">
              <w:rPr>
                <w:rFonts w:asciiTheme="minorHAnsi" w:hAnsiTheme="minorHAnsi"/>
                <w:color w:val="428E80" w:themeColor="accent6" w:themeShade="80"/>
                <w:sz w:val="18"/>
                <w:szCs w:val="20"/>
              </w:rPr>
              <w:sym w:font="Wingdings" w:char="F06C"/>
            </w:r>
          </w:p>
        </w:tc>
        <w:tc>
          <w:tcPr>
            <w:tcW w:w="15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253A7CF" w14:textId="77777777" w:rsidR="0088185A" w:rsidRPr="00A1625A" w:rsidRDefault="0088185A" w:rsidP="00972A4C">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20"/>
              </w:rPr>
            </w:pPr>
            <w:r w:rsidRPr="00A1625A">
              <w:rPr>
                <w:rFonts w:asciiTheme="minorHAnsi" w:hAnsiTheme="minorHAnsi"/>
                <w:color w:val="428E80" w:themeColor="accent6" w:themeShade="80"/>
                <w:sz w:val="18"/>
                <w:szCs w:val="20"/>
              </w:rPr>
              <w:sym w:font="Wingdings" w:char="F06C"/>
            </w:r>
          </w:p>
        </w:tc>
        <w:tc>
          <w:tcPr>
            <w:tcW w:w="31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E5999B4" w14:textId="77777777" w:rsidR="0088185A" w:rsidRPr="00A1625A" w:rsidRDefault="0088185A" w:rsidP="00972A4C">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28E80" w:themeColor="accent6" w:themeShade="80"/>
                <w:sz w:val="18"/>
                <w:szCs w:val="20"/>
              </w:rPr>
            </w:pPr>
            <w:r w:rsidRPr="00A1625A">
              <w:rPr>
                <w:rFonts w:asciiTheme="minorHAnsi" w:hAnsiTheme="minorHAnsi"/>
                <w:color w:val="428E80" w:themeColor="accent6" w:themeShade="80"/>
                <w:sz w:val="18"/>
                <w:szCs w:val="20"/>
              </w:rPr>
              <w:sym w:font="Wingdings" w:char="F06C"/>
            </w:r>
          </w:p>
        </w:tc>
      </w:tr>
      <w:tr w:rsidR="00A91325" w:rsidRPr="00A1625A" w14:paraId="75212AFD" w14:textId="77777777" w:rsidTr="00FE0F0B">
        <w:trPr>
          <w:trHeight w:val="283"/>
        </w:trPr>
        <w:tc>
          <w:tcPr>
            <w:cnfStyle w:val="001000000000" w:firstRow="0" w:lastRow="0" w:firstColumn="1" w:lastColumn="0" w:oddVBand="0" w:evenVBand="0" w:oddHBand="0" w:evenHBand="0" w:firstRowFirstColumn="0" w:firstRowLastColumn="0" w:lastRowFirstColumn="0" w:lastRowLastColumn="0"/>
            <w:tcW w:w="283" w:type="dxa"/>
            <w:vMerge/>
            <w:tcBorders>
              <w:left w:val="single" w:sz="8" w:space="0" w:color="D9D9D9" w:themeColor="background1" w:themeShade="D9"/>
              <w:right w:val="single" w:sz="18" w:space="0" w:color="D9D9D9" w:themeColor="background1" w:themeShade="D9"/>
            </w:tcBorders>
            <w:shd w:val="clear" w:color="auto" w:fill="F2F2F2" w:themeFill="background1" w:themeFillShade="F2"/>
            <w:vAlign w:val="center"/>
          </w:tcPr>
          <w:p w14:paraId="6BFDC3DF" w14:textId="77777777" w:rsidR="0088185A" w:rsidRPr="00A1625A" w:rsidRDefault="0088185A" w:rsidP="00972A4C">
            <w:pPr>
              <w:pStyle w:val="Default"/>
              <w:jc w:val="center"/>
              <w:rPr>
                <w:rFonts w:asciiTheme="minorHAnsi" w:hAnsiTheme="minorHAnsi"/>
                <w:b w:val="0"/>
                <w:color w:val="000000" w:themeColor="text1"/>
                <w:sz w:val="18"/>
                <w:szCs w:val="20"/>
              </w:rPr>
            </w:pPr>
          </w:p>
        </w:tc>
        <w:tc>
          <w:tcPr>
            <w:tcW w:w="184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18" w:space="0" w:color="D9D9D9" w:themeColor="background1" w:themeShade="D9"/>
            </w:tcBorders>
            <w:shd w:val="clear" w:color="auto" w:fill="auto"/>
          </w:tcPr>
          <w:p w14:paraId="0150382E" w14:textId="7EA15E53" w:rsidR="0088185A" w:rsidRPr="00DE00D6" w:rsidRDefault="0088185A" w:rsidP="00972A4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00" w:themeColor="text1"/>
                <w:sz w:val="16"/>
                <w:szCs w:val="16"/>
              </w:rPr>
            </w:pPr>
            <w:r>
              <w:rPr>
                <w:rFonts w:asciiTheme="minorHAnsi" w:hAnsiTheme="minorHAnsi"/>
                <w:color w:val="000000" w:themeColor="text1"/>
                <w:sz w:val="16"/>
                <w:szCs w:val="16"/>
              </w:rPr>
              <w:t>Externe mobiliteit (</w:t>
            </w:r>
            <w:r w:rsidRPr="000C5DC0">
              <w:rPr>
                <w:rFonts w:asciiTheme="minorHAnsi" w:hAnsiTheme="minorHAnsi"/>
                <w:i/>
                <w:color w:val="D51317" w:themeColor="accent1"/>
                <w:sz w:val="16"/>
                <w:szCs w:val="16"/>
              </w:rPr>
              <w:t xml:space="preserve">zie </w:t>
            </w:r>
            <w:r w:rsidRPr="00DB0AA9">
              <w:rPr>
                <w:rFonts w:asciiTheme="minorHAnsi" w:hAnsiTheme="minorHAnsi"/>
                <w:i/>
                <w:color w:val="D51317" w:themeColor="accent1"/>
                <w:sz w:val="16"/>
                <w:szCs w:val="16"/>
                <w:u w:val="single"/>
              </w:rPr>
              <w:fldChar w:fldCharType="begin"/>
            </w:r>
            <w:r w:rsidRPr="00DB0AA9">
              <w:rPr>
                <w:rFonts w:asciiTheme="minorHAnsi" w:hAnsiTheme="minorHAnsi"/>
                <w:i/>
                <w:color w:val="D51317" w:themeColor="accent1"/>
                <w:sz w:val="16"/>
                <w:szCs w:val="16"/>
                <w:u w:val="single"/>
              </w:rPr>
              <w:instrText xml:space="preserve"> REF _Ref80168176 \r \h </w:instrText>
            </w:r>
            <w:r>
              <w:rPr>
                <w:rFonts w:asciiTheme="minorHAnsi" w:hAnsiTheme="minorHAnsi"/>
                <w:i/>
                <w:color w:val="D51317" w:themeColor="accent1"/>
                <w:sz w:val="16"/>
                <w:szCs w:val="16"/>
                <w:u w:val="single"/>
              </w:rPr>
              <w:instrText xml:space="preserve"> \* MERGEFORMAT </w:instrText>
            </w:r>
            <w:r w:rsidRPr="00DB0AA9">
              <w:rPr>
                <w:rFonts w:asciiTheme="minorHAnsi" w:hAnsiTheme="minorHAnsi"/>
                <w:i/>
                <w:color w:val="D51317" w:themeColor="accent1"/>
                <w:sz w:val="16"/>
                <w:szCs w:val="16"/>
                <w:u w:val="single"/>
              </w:rPr>
            </w:r>
            <w:r w:rsidRPr="00DB0AA9">
              <w:rPr>
                <w:rFonts w:asciiTheme="minorHAnsi" w:hAnsiTheme="minorHAnsi"/>
                <w:i/>
                <w:color w:val="D51317" w:themeColor="accent1"/>
                <w:sz w:val="16"/>
                <w:szCs w:val="16"/>
                <w:u w:val="single"/>
              </w:rPr>
              <w:fldChar w:fldCharType="separate"/>
            </w:r>
            <w:r w:rsidR="00C25450">
              <w:rPr>
                <w:rFonts w:asciiTheme="minorHAnsi" w:hAnsiTheme="minorHAnsi"/>
                <w:i/>
                <w:color w:val="D51317" w:themeColor="accent1"/>
                <w:sz w:val="16"/>
                <w:szCs w:val="16"/>
                <w:u w:val="single"/>
              </w:rPr>
              <w:t>5.4</w:t>
            </w:r>
            <w:r w:rsidRPr="00DB0AA9">
              <w:rPr>
                <w:rFonts w:asciiTheme="minorHAnsi" w:hAnsiTheme="minorHAnsi"/>
                <w:i/>
                <w:color w:val="D51317" w:themeColor="accent1"/>
                <w:sz w:val="16"/>
                <w:szCs w:val="16"/>
                <w:u w:val="single"/>
              </w:rPr>
              <w:fldChar w:fldCharType="end"/>
            </w:r>
            <w:r>
              <w:rPr>
                <w:rFonts w:asciiTheme="minorHAnsi" w:hAnsiTheme="minorHAnsi"/>
                <w:color w:val="000000" w:themeColor="text1"/>
                <w:sz w:val="16"/>
                <w:szCs w:val="16"/>
              </w:rPr>
              <w:t>)</w:t>
            </w:r>
          </w:p>
        </w:tc>
        <w:tc>
          <w:tcPr>
            <w:tcW w:w="198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D87DB0E" w14:textId="77777777" w:rsidR="0088185A" w:rsidRPr="007E45EC" w:rsidRDefault="0088185A" w:rsidP="00972A4C">
            <w:pPr>
              <w:pStyle w:val="Default"/>
              <w:jc w:val="center"/>
              <w:cnfStyle w:val="000000000000" w:firstRow="0" w:lastRow="0" w:firstColumn="0" w:lastColumn="0" w:oddVBand="0" w:evenVBand="0" w:oddHBand="0" w:evenHBand="0" w:firstRowFirstColumn="0" w:firstRowLastColumn="0" w:lastRowFirstColumn="0" w:lastRowLastColumn="0"/>
              <w:rPr>
                <w:color w:val="auto"/>
                <w:sz w:val="18"/>
                <w:szCs w:val="20"/>
              </w:rPr>
            </w:pPr>
            <w:r w:rsidRPr="007E45EC">
              <w:rPr>
                <w:rFonts w:asciiTheme="minorHAnsi" w:hAnsiTheme="minorHAnsi"/>
                <w:color w:val="auto"/>
                <w:sz w:val="18"/>
                <w:szCs w:val="20"/>
              </w:rPr>
              <w:t>N.v.t.</w:t>
            </w:r>
          </w:p>
        </w:tc>
        <w:tc>
          <w:tcPr>
            <w:tcW w:w="212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FEB9794" w14:textId="77777777" w:rsidR="0088185A" w:rsidRPr="0088185A" w:rsidRDefault="0088185A" w:rsidP="00972A4C">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A6A6A6" w:themeColor="background1" w:themeShade="A6"/>
                <w:sz w:val="18"/>
              </w:rPr>
            </w:pPr>
            <w:r w:rsidRPr="0088185A">
              <w:rPr>
                <w:rFonts w:asciiTheme="minorHAnsi" w:eastAsia="Times New Roman" w:hAnsiTheme="minorHAnsi" w:cs="Arial"/>
                <w:color w:val="A6A6A6" w:themeColor="background1" w:themeShade="A6"/>
                <w:sz w:val="18"/>
              </w:rPr>
              <w:sym w:font="Wingdings" w:char="F06C"/>
            </w:r>
          </w:p>
        </w:tc>
        <w:tc>
          <w:tcPr>
            <w:tcW w:w="15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6C22F8EE" w14:textId="77777777" w:rsidR="0088185A" w:rsidRPr="0088185A" w:rsidRDefault="0088185A" w:rsidP="00972A4C">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A6A6A6" w:themeColor="background1" w:themeShade="A6"/>
                <w:sz w:val="18"/>
              </w:rPr>
            </w:pPr>
            <w:r w:rsidRPr="0088185A">
              <w:rPr>
                <w:rFonts w:asciiTheme="minorHAnsi" w:eastAsia="Times New Roman" w:hAnsiTheme="minorHAnsi" w:cs="Arial"/>
                <w:color w:val="A6A6A6" w:themeColor="background1" w:themeShade="A6"/>
                <w:sz w:val="18"/>
              </w:rPr>
              <w:sym w:font="Wingdings" w:char="F06C"/>
            </w:r>
          </w:p>
        </w:tc>
        <w:tc>
          <w:tcPr>
            <w:tcW w:w="31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14B4BF72" w14:textId="77777777" w:rsidR="0088185A" w:rsidRPr="00A1625A" w:rsidRDefault="0088185A" w:rsidP="00972A4C">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28E80" w:themeColor="accent6" w:themeShade="80"/>
                <w:sz w:val="18"/>
                <w:szCs w:val="20"/>
              </w:rPr>
            </w:pPr>
            <w:r w:rsidRPr="00A1625A">
              <w:rPr>
                <w:rFonts w:asciiTheme="minorHAnsi" w:hAnsiTheme="minorHAnsi"/>
                <w:color w:val="428E80" w:themeColor="accent6" w:themeShade="80"/>
                <w:sz w:val="18"/>
                <w:szCs w:val="20"/>
              </w:rPr>
              <w:sym w:font="Wingdings" w:char="F06C"/>
            </w:r>
          </w:p>
        </w:tc>
      </w:tr>
      <w:tr w:rsidR="00A91325" w:rsidRPr="00A1625A" w14:paraId="55763E65" w14:textId="77777777" w:rsidTr="00FE0F0B">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127"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18" w:space="0" w:color="D9D9D9" w:themeColor="background1" w:themeShade="D9"/>
            </w:tcBorders>
            <w:shd w:val="clear" w:color="auto" w:fill="F2F2F2" w:themeFill="background1" w:themeFillShade="F2"/>
          </w:tcPr>
          <w:p w14:paraId="147B1D0E" w14:textId="6AA98E63" w:rsidR="0088185A" w:rsidRPr="00DE00D6" w:rsidRDefault="0088185A" w:rsidP="006F460D">
            <w:pPr>
              <w:pStyle w:val="Default"/>
              <w:jc w:val="center"/>
              <w:rPr>
                <w:rFonts w:asciiTheme="minorHAnsi" w:hAnsiTheme="minorHAnsi"/>
                <w:color w:val="000000" w:themeColor="text1"/>
                <w:sz w:val="18"/>
                <w:szCs w:val="20"/>
              </w:rPr>
            </w:pPr>
            <w:r>
              <w:rPr>
                <w:rFonts w:asciiTheme="minorHAnsi" w:hAnsiTheme="minorHAnsi"/>
                <w:sz w:val="18"/>
                <w:szCs w:val="20"/>
              </w:rPr>
              <w:t>Voorzieningen</w:t>
            </w:r>
            <w:r w:rsidRPr="00DE00D6">
              <w:rPr>
                <w:rFonts w:asciiTheme="minorHAnsi" w:hAnsiTheme="minorHAnsi"/>
                <w:sz w:val="18"/>
                <w:szCs w:val="20"/>
              </w:rPr>
              <w:t xml:space="preserve"> </w:t>
            </w:r>
            <w:r w:rsidR="00972A4C">
              <w:rPr>
                <w:rFonts w:asciiTheme="minorHAnsi" w:hAnsiTheme="minorHAnsi"/>
                <w:sz w:val="18"/>
                <w:szCs w:val="20"/>
              </w:rPr>
              <w:t xml:space="preserve">bij </w:t>
            </w:r>
            <w:r w:rsidRPr="00DE00D6">
              <w:rPr>
                <w:rFonts w:asciiTheme="minorHAnsi" w:hAnsiTheme="minorHAnsi"/>
                <w:sz w:val="18"/>
                <w:szCs w:val="20"/>
              </w:rPr>
              <w:t xml:space="preserve">wijziging arbeidsvoorwaarden </w:t>
            </w:r>
            <w:r w:rsidRPr="00B81271">
              <w:rPr>
                <w:rFonts w:asciiTheme="minorHAnsi" w:hAnsiTheme="minorHAnsi"/>
                <w:b w:val="0"/>
                <w:i/>
                <w:sz w:val="18"/>
                <w:szCs w:val="20"/>
              </w:rPr>
              <w:t>(</w:t>
            </w:r>
            <w:r w:rsidRPr="00DE00D6">
              <w:rPr>
                <w:rFonts w:asciiTheme="minorHAnsi" w:hAnsiTheme="minorHAnsi"/>
                <w:b w:val="0"/>
                <w:i/>
                <w:color w:val="D51317" w:themeColor="text2"/>
                <w:sz w:val="16"/>
                <w:szCs w:val="20"/>
              </w:rPr>
              <w:t xml:space="preserve">zie </w:t>
            </w:r>
            <w:r w:rsidR="006F460D">
              <w:rPr>
                <w:rFonts w:asciiTheme="minorHAnsi" w:hAnsiTheme="minorHAnsi"/>
                <w:i/>
                <w:color w:val="D51317" w:themeColor="text2"/>
                <w:sz w:val="16"/>
                <w:szCs w:val="20"/>
                <w:u w:val="single"/>
              </w:rPr>
              <w:fldChar w:fldCharType="begin"/>
            </w:r>
            <w:r w:rsidR="006F460D">
              <w:rPr>
                <w:rFonts w:asciiTheme="minorHAnsi" w:hAnsiTheme="minorHAnsi"/>
                <w:b w:val="0"/>
                <w:i/>
                <w:color w:val="D51317" w:themeColor="text2"/>
                <w:sz w:val="16"/>
                <w:szCs w:val="20"/>
              </w:rPr>
              <w:instrText xml:space="preserve"> REF _Ref106010915 \r \h </w:instrText>
            </w:r>
            <w:r w:rsidR="006F460D">
              <w:rPr>
                <w:rFonts w:asciiTheme="minorHAnsi" w:hAnsiTheme="minorHAnsi"/>
                <w:i/>
                <w:color w:val="D51317" w:themeColor="text2"/>
                <w:sz w:val="16"/>
                <w:szCs w:val="20"/>
                <w:u w:val="single"/>
              </w:rPr>
            </w:r>
            <w:r w:rsidR="006F460D">
              <w:rPr>
                <w:rFonts w:asciiTheme="minorHAnsi" w:hAnsiTheme="minorHAnsi"/>
                <w:i/>
                <w:color w:val="D51317" w:themeColor="text2"/>
                <w:sz w:val="16"/>
                <w:szCs w:val="20"/>
                <w:u w:val="single"/>
              </w:rPr>
              <w:fldChar w:fldCharType="separate"/>
            </w:r>
            <w:r w:rsidR="00C25450">
              <w:rPr>
                <w:rFonts w:asciiTheme="minorHAnsi" w:hAnsiTheme="minorHAnsi"/>
                <w:b w:val="0"/>
                <w:i/>
                <w:color w:val="D51317" w:themeColor="text2"/>
                <w:sz w:val="16"/>
                <w:szCs w:val="20"/>
              </w:rPr>
              <w:t>6</w:t>
            </w:r>
            <w:r w:rsidR="006F460D">
              <w:rPr>
                <w:rFonts w:asciiTheme="minorHAnsi" w:hAnsiTheme="minorHAnsi"/>
                <w:i/>
                <w:color w:val="D51317" w:themeColor="text2"/>
                <w:sz w:val="16"/>
                <w:szCs w:val="20"/>
                <w:u w:val="single"/>
              </w:rPr>
              <w:fldChar w:fldCharType="end"/>
            </w:r>
            <w:r w:rsidRPr="00CC5D63">
              <w:rPr>
                <w:rFonts w:asciiTheme="minorHAnsi" w:hAnsiTheme="minorHAnsi"/>
                <w:b w:val="0"/>
                <w:i/>
                <w:color w:val="000000" w:themeColor="text1"/>
                <w:sz w:val="16"/>
                <w:szCs w:val="20"/>
              </w:rPr>
              <w:t>)</w:t>
            </w:r>
          </w:p>
        </w:tc>
        <w:tc>
          <w:tcPr>
            <w:tcW w:w="198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216605A" w14:textId="77777777" w:rsidR="0088185A" w:rsidRPr="007E45EC" w:rsidRDefault="0088185A" w:rsidP="00972A4C">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20"/>
              </w:rPr>
            </w:pPr>
            <w:r w:rsidRPr="007E45EC">
              <w:rPr>
                <w:rFonts w:asciiTheme="minorHAnsi" w:hAnsiTheme="minorHAnsi"/>
                <w:color w:val="auto"/>
                <w:sz w:val="18"/>
                <w:szCs w:val="20"/>
              </w:rPr>
              <w:t>N.v.t.</w:t>
            </w:r>
          </w:p>
        </w:tc>
        <w:tc>
          <w:tcPr>
            <w:tcW w:w="212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3F7B345D" w14:textId="77777777" w:rsidR="0088185A" w:rsidRPr="00A1625A" w:rsidRDefault="0088185A" w:rsidP="00972A4C">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D51317" w:themeColor="accent1"/>
                <w:sz w:val="18"/>
                <w:szCs w:val="20"/>
              </w:rPr>
            </w:pPr>
            <w:r w:rsidRPr="00A1625A">
              <w:rPr>
                <w:rFonts w:asciiTheme="minorHAnsi" w:hAnsiTheme="minorHAnsi"/>
                <w:color w:val="D51317" w:themeColor="accent1"/>
                <w:sz w:val="18"/>
                <w:szCs w:val="20"/>
              </w:rPr>
              <w:sym w:font="Wingdings" w:char="F06C"/>
            </w:r>
          </w:p>
        </w:tc>
        <w:tc>
          <w:tcPr>
            <w:tcW w:w="15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4949B30" w14:textId="77777777" w:rsidR="0088185A" w:rsidRPr="00A1625A" w:rsidRDefault="0088185A" w:rsidP="00972A4C">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D51317" w:themeColor="accent1"/>
                <w:sz w:val="18"/>
                <w:szCs w:val="20"/>
              </w:rPr>
            </w:pPr>
            <w:r w:rsidRPr="00A1625A">
              <w:rPr>
                <w:rFonts w:asciiTheme="minorHAnsi" w:hAnsiTheme="minorHAnsi"/>
                <w:color w:val="428E80" w:themeColor="accent6" w:themeShade="80"/>
                <w:sz w:val="18"/>
                <w:szCs w:val="20"/>
              </w:rPr>
              <w:sym w:font="Wingdings" w:char="F06C"/>
            </w:r>
          </w:p>
        </w:tc>
        <w:tc>
          <w:tcPr>
            <w:tcW w:w="31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412849D" w14:textId="77777777" w:rsidR="0088185A" w:rsidRPr="00A1625A" w:rsidRDefault="0088185A" w:rsidP="00972A4C">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28E80" w:themeColor="accent6" w:themeShade="80"/>
                <w:sz w:val="18"/>
                <w:szCs w:val="20"/>
              </w:rPr>
            </w:pPr>
            <w:r w:rsidRPr="00A1625A">
              <w:rPr>
                <w:rFonts w:asciiTheme="minorHAnsi" w:hAnsiTheme="minorHAnsi"/>
                <w:color w:val="428E80" w:themeColor="accent6" w:themeShade="80"/>
                <w:sz w:val="18"/>
                <w:szCs w:val="20"/>
              </w:rPr>
              <w:sym w:font="Wingdings" w:char="F06C"/>
            </w:r>
          </w:p>
        </w:tc>
      </w:tr>
    </w:tbl>
    <w:p w14:paraId="63C68724" w14:textId="7B1F1754" w:rsidR="00972A4C" w:rsidRDefault="00972A4C" w:rsidP="00972A4C">
      <w:pPr>
        <w:rPr>
          <w:color w:val="A6A6A6" w:themeColor="background1" w:themeShade="A6"/>
          <w:sz w:val="16"/>
        </w:rPr>
      </w:pPr>
      <w:r w:rsidRPr="00972A4C">
        <w:rPr>
          <w:color w:val="428E80" w:themeColor="accent2" w:themeShade="80"/>
          <w:sz w:val="16"/>
        </w:rPr>
        <w:sym w:font="Wingdings" w:char="F06C"/>
      </w:r>
      <w:r w:rsidRPr="00972A4C">
        <w:rPr>
          <w:color w:val="A6A6A6" w:themeColor="background1" w:themeShade="A6"/>
          <w:sz w:val="16"/>
        </w:rPr>
        <w:t xml:space="preserve"> = </w:t>
      </w:r>
      <w:r>
        <w:rPr>
          <w:color w:val="A6A6A6" w:themeColor="background1" w:themeShade="A6"/>
          <w:sz w:val="16"/>
        </w:rPr>
        <w:t xml:space="preserve">faciliteiten </w:t>
      </w:r>
      <w:r w:rsidRPr="00972A4C">
        <w:rPr>
          <w:color w:val="A6A6A6" w:themeColor="background1" w:themeShade="A6"/>
          <w:sz w:val="16"/>
        </w:rPr>
        <w:t xml:space="preserve">beschikbaar in deze fase </w:t>
      </w:r>
      <w:r w:rsidRPr="00972A4C">
        <w:rPr>
          <w:color w:val="A6A6A6" w:themeColor="background1" w:themeShade="A6"/>
          <w:sz w:val="16"/>
        </w:rPr>
        <w:tab/>
      </w:r>
      <w:r w:rsidRPr="00972A4C">
        <w:rPr>
          <w:color w:val="A6A6A6" w:themeColor="background1" w:themeShade="A6"/>
          <w:sz w:val="16"/>
        </w:rPr>
        <w:sym w:font="Wingdings" w:char="F06C"/>
      </w:r>
      <w:r w:rsidRPr="00972A4C">
        <w:rPr>
          <w:color w:val="A6A6A6" w:themeColor="background1" w:themeShade="A6"/>
          <w:sz w:val="16"/>
        </w:rPr>
        <w:t xml:space="preserve"> = </w:t>
      </w:r>
      <w:r>
        <w:rPr>
          <w:color w:val="A6A6A6" w:themeColor="background1" w:themeShade="A6"/>
          <w:sz w:val="16"/>
        </w:rPr>
        <w:t xml:space="preserve">faciliteiten </w:t>
      </w:r>
      <w:r w:rsidRPr="00972A4C">
        <w:rPr>
          <w:color w:val="A6A6A6" w:themeColor="background1" w:themeShade="A6"/>
          <w:sz w:val="16"/>
        </w:rPr>
        <w:t xml:space="preserve">deels beschikbaar in deze fase  </w:t>
      </w:r>
      <w:r w:rsidRPr="00972A4C">
        <w:rPr>
          <w:color w:val="D51317" w:themeColor="accent1"/>
          <w:sz w:val="16"/>
        </w:rPr>
        <w:sym w:font="Wingdings" w:char="F06C"/>
      </w:r>
      <w:r w:rsidRPr="00972A4C">
        <w:rPr>
          <w:color w:val="A6A6A6" w:themeColor="background1" w:themeShade="A6"/>
          <w:sz w:val="16"/>
        </w:rPr>
        <w:t xml:space="preserve"> = </w:t>
      </w:r>
      <w:r>
        <w:rPr>
          <w:color w:val="A6A6A6" w:themeColor="background1" w:themeShade="A6"/>
          <w:sz w:val="16"/>
        </w:rPr>
        <w:t xml:space="preserve">faciliteiten </w:t>
      </w:r>
      <w:r w:rsidRPr="00972A4C">
        <w:rPr>
          <w:color w:val="A6A6A6" w:themeColor="background1" w:themeShade="A6"/>
          <w:sz w:val="16"/>
          <w:u w:val="single"/>
        </w:rPr>
        <w:t>niet</w:t>
      </w:r>
      <w:r>
        <w:rPr>
          <w:color w:val="A6A6A6" w:themeColor="background1" w:themeShade="A6"/>
          <w:sz w:val="16"/>
        </w:rPr>
        <w:t xml:space="preserve"> </w:t>
      </w:r>
      <w:r w:rsidRPr="00972A4C">
        <w:rPr>
          <w:color w:val="A6A6A6" w:themeColor="background1" w:themeShade="A6"/>
          <w:sz w:val="16"/>
        </w:rPr>
        <w:t>beschikbaar in deze fase</w:t>
      </w:r>
    </w:p>
    <w:p w14:paraId="5423827B" w14:textId="77777777" w:rsidR="0088185A" w:rsidRDefault="0088185A" w:rsidP="00972A4C">
      <w:pPr>
        <w:ind w:left="0"/>
        <w:sectPr w:rsidR="0088185A" w:rsidSect="004956FD">
          <w:type w:val="continuous"/>
          <w:pgSz w:w="11906" w:h="16838" w:code="9"/>
          <w:pgMar w:top="2127" w:right="991" w:bottom="284" w:left="1411" w:header="706" w:footer="0" w:gutter="0"/>
          <w:cols w:space="708"/>
          <w:docGrid w:linePitch="360"/>
        </w:sectPr>
      </w:pPr>
    </w:p>
    <w:p w14:paraId="4CCFAD59" w14:textId="298E70E2" w:rsidR="00D01E80" w:rsidRDefault="003448B8" w:rsidP="008B5EAC">
      <w:pPr>
        <w:pStyle w:val="Kop1"/>
        <w:ind w:left="567" w:hanging="567"/>
      </w:pPr>
      <w:bookmarkStart w:id="220" w:name="_Toc72430411"/>
      <w:bookmarkStart w:id="221" w:name="_Toc72430412"/>
      <w:bookmarkStart w:id="222" w:name="_Toc72430413"/>
      <w:bookmarkStart w:id="223" w:name="_Toc72430414"/>
      <w:bookmarkStart w:id="224" w:name="_Toc72430415"/>
      <w:bookmarkStart w:id="225" w:name="_Toc72430416"/>
      <w:bookmarkStart w:id="226" w:name="_Toc72430417"/>
      <w:bookmarkStart w:id="227" w:name="_Toc72430418"/>
      <w:bookmarkStart w:id="228" w:name="_Toc72430419"/>
      <w:bookmarkStart w:id="229" w:name="_Toc72430420"/>
      <w:bookmarkStart w:id="230" w:name="_Toc72430421"/>
      <w:bookmarkStart w:id="231" w:name="_Toc72430422"/>
      <w:bookmarkStart w:id="232" w:name="_Toc72430423"/>
      <w:bookmarkStart w:id="233" w:name="_Toc72430424"/>
      <w:bookmarkStart w:id="234" w:name="_Toc72430425"/>
      <w:bookmarkStart w:id="235" w:name="_Toc72430426"/>
      <w:bookmarkStart w:id="236" w:name="_Toc72430427"/>
      <w:bookmarkStart w:id="237" w:name="_Toc72430428"/>
      <w:bookmarkStart w:id="238" w:name="_Toc74118628"/>
      <w:bookmarkStart w:id="239" w:name="_Toc74118674"/>
      <w:bookmarkStart w:id="240" w:name="_Toc74118681"/>
      <w:bookmarkStart w:id="241" w:name="_Toc74118688"/>
      <w:bookmarkStart w:id="242" w:name="_Toc74118702"/>
      <w:bookmarkStart w:id="243" w:name="_Toc74118709"/>
      <w:bookmarkStart w:id="244" w:name="_Toc74118716"/>
      <w:bookmarkStart w:id="245" w:name="_Toc74118717"/>
      <w:bookmarkStart w:id="246" w:name="_Toc74136149"/>
      <w:bookmarkStart w:id="247" w:name="_Toc74118719"/>
      <w:bookmarkStart w:id="248" w:name="_Toc74136151"/>
      <w:bookmarkStart w:id="249" w:name="_Toc74118720"/>
      <w:bookmarkStart w:id="250" w:name="_Toc74136152"/>
      <w:bookmarkStart w:id="251" w:name="_Toc74118721"/>
      <w:bookmarkStart w:id="252" w:name="_Toc74136153"/>
      <w:bookmarkStart w:id="253" w:name="_Toc74118722"/>
      <w:bookmarkStart w:id="254" w:name="_Toc74136154"/>
      <w:bookmarkStart w:id="255" w:name="_Toc72430431"/>
      <w:bookmarkStart w:id="256" w:name="_Toc74118723"/>
      <w:bookmarkStart w:id="257" w:name="_Toc74136155"/>
      <w:bookmarkStart w:id="258" w:name="_Toc74136156"/>
      <w:bookmarkStart w:id="259" w:name="_Toc74136157"/>
      <w:bookmarkStart w:id="260" w:name="_Toc74136158"/>
      <w:bookmarkStart w:id="261" w:name="_Toc74136160"/>
      <w:bookmarkStart w:id="262" w:name="_Toc74136161"/>
      <w:bookmarkStart w:id="263" w:name="_Toc74136162"/>
      <w:bookmarkStart w:id="264" w:name="_Toc74136163"/>
      <w:bookmarkStart w:id="265" w:name="_Toc74136165"/>
      <w:bookmarkStart w:id="266" w:name="_Toc74136167"/>
      <w:bookmarkStart w:id="267" w:name="_Toc74136172"/>
      <w:bookmarkStart w:id="268" w:name="_Toc74136173"/>
      <w:bookmarkStart w:id="269" w:name="_Toc74136175"/>
      <w:bookmarkStart w:id="270" w:name="_Toc74136176"/>
      <w:bookmarkStart w:id="271" w:name="_Toc74136177"/>
      <w:bookmarkStart w:id="272" w:name="_Toc74136179"/>
      <w:bookmarkStart w:id="273" w:name="_Toc74136180"/>
      <w:bookmarkStart w:id="274" w:name="_Toc74136181"/>
      <w:bookmarkStart w:id="275" w:name="_Toc74136182"/>
      <w:bookmarkStart w:id="276" w:name="_Toc74136183"/>
      <w:bookmarkStart w:id="277" w:name="_Toc74136184"/>
      <w:bookmarkStart w:id="278" w:name="_Toc74136185"/>
      <w:bookmarkStart w:id="279" w:name="_Ref80266809"/>
      <w:bookmarkStart w:id="280" w:name="_Toc106021497"/>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lastRenderedPageBreak/>
        <w:t>HERPLAATSING</w:t>
      </w:r>
      <w:bookmarkEnd w:id="279"/>
      <w:bookmarkEnd w:id="280"/>
    </w:p>
    <w:p w14:paraId="71718468" w14:textId="7DA3E594" w:rsidR="00886553" w:rsidRPr="00886553" w:rsidRDefault="00886553" w:rsidP="00886553">
      <w:pPr>
        <w:rPr>
          <w:i/>
        </w:rPr>
      </w:pPr>
      <w:r w:rsidRPr="00886553">
        <w:rPr>
          <w:i/>
        </w:rPr>
        <w:t xml:space="preserve">Medewerkers mogen rekenen op een zorgvuldig proces om te komen tot herplaatsing. We proberen de impact voor medewerkers </w:t>
      </w:r>
      <w:r>
        <w:rPr>
          <w:i/>
        </w:rPr>
        <w:t xml:space="preserve">daarbij </w:t>
      </w:r>
      <w:r w:rsidRPr="00886553">
        <w:rPr>
          <w:i/>
        </w:rPr>
        <w:t xml:space="preserve">zo klein mogelijk te houden. </w:t>
      </w:r>
    </w:p>
    <w:p w14:paraId="563A10F6" w14:textId="1D62DDBC" w:rsidR="00C30CBE" w:rsidRDefault="00C30CBE" w:rsidP="00050140">
      <w:pPr>
        <w:pStyle w:val="Kop2"/>
      </w:pPr>
      <w:bookmarkStart w:id="281" w:name="_Toc72430450"/>
      <w:bookmarkStart w:id="282" w:name="_Toc73025213"/>
      <w:bookmarkStart w:id="283" w:name="_Toc74118738"/>
      <w:bookmarkStart w:id="284" w:name="_Toc74136187"/>
      <w:bookmarkStart w:id="285" w:name="_Toc74137215"/>
      <w:bookmarkStart w:id="286" w:name="_Toc72430451"/>
      <w:bookmarkStart w:id="287" w:name="_Toc73025214"/>
      <w:bookmarkStart w:id="288" w:name="_Toc74118739"/>
      <w:bookmarkStart w:id="289" w:name="_Toc74136188"/>
      <w:bookmarkStart w:id="290" w:name="_Toc74137216"/>
      <w:bookmarkStart w:id="291" w:name="_Toc72430453"/>
      <w:bookmarkStart w:id="292" w:name="_Toc73025216"/>
      <w:bookmarkStart w:id="293" w:name="_Toc74118741"/>
      <w:bookmarkStart w:id="294" w:name="_Toc74136190"/>
      <w:bookmarkStart w:id="295" w:name="_Toc74137218"/>
      <w:bookmarkStart w:id="296" w:name="_Toc72430454"/>
      <w:bookmarkStart w:id="297" w:name="_Toc73025217"/>
      <w:bookmarkStart w:id="298" w:name="_Toc74118742"/>
      <w:bookmarkStart w:id="299" w:name="_Toc74136191"/>
      <w:bookmarkStart w:id="300" w:name="_Toc74137219"/>
      <w:bookmarkStart w:id="301" w:name="_Toc72430455"/>
      <w:bookmarkStart w:id="302" w:name="_Toc73025218"/>
      <w:bookmarkStart w:id="303" w:name="_Toc74118743"/>
      <w:bookmarkStart w:id="304" w:name="_Toc74136192"/>
      <w:bookmarkStart w:id="305" w:name="_Toc74137220"/>
      <w:bookmarkStart w:id="306" w:name="_Toc16882154"/>
      <w:bookmarkStart w:id="307" w:name="_Toc16882243"/>
      <w:bookmarkStart w:id="308" w:name="_Toc16882327"/>
      <w:bookmarkStart w:id="309" w:name="_Toc16882411"/>
      <w:bookmarkStart w:id="310" w:name="_Toc16882495"/>
      <w:bookmarkStart w:id="311" w:name="_Toc16882579"/>
      <w:bookmarkStart w:id="312" w:name="_Toc16882663"/>
      <w:bookmarkStart w:id="313" w:name="_Toc16882747"/>
      <w:bookmarkStart w:id="314" w:name="_Toc16882837"/>
      <w:bookmarkStart w:id="315" w:name="_Toc16882921"/>
      <w:bookmarkStart w:id="316" w:name="_Toc16883005"/>
      <w:bookmarkStart w:id="317" w:name="_Toc72430456"/>
      <w:bookmarkStart w:id="318" w:name="_Toc73025219"/>
      <w:bookmarkStart w:id="319" w:name="_Toc74118744"/>
      <w:bookmarkStart w:id="320" w:name="_Toc74136193"/>
      <w:bookmarkStart w:id="321" w:name="_Toc74137221"/>
      <w:bookmarkStart w:id="322" w:name="_Toc16882155"/>
      <w:bookmarkStart w:id="323" w:name="_Toc16882244"/>
      <w:bookmarkStart w:id="324" w:name="_Toc16882328"/>
      <w:bookmarkStart w:id="325" w:name="_Toc16882412"/>
      <w:bookmarkStart w:id="326" w:name="_Toc16882496"/>
      <w:bookmarkStart w:id="327" w:name="_Toc16882580"/>
      <w:bookmarkStart w:id="328" w:name="_Toc16882664"/>
      <w:bookmarkStart w:id="329" w:name="_Toc16882748"/>
      <w:bookmarkStart w:id="330" w:name="_Toc16882838"/>
      <w:bookmarkStart w:id="331" w:name="_Toc16882922"/>
      <w:bookmarkStart w:id="332" w:name="_Toc16883006"/>
      <w:bookmarkStart w:id="333" w:name="_Toc72430457"/>
      <w:bookmarkStart w:id="334" w:name="_Toc73025220"/>
      <w:bookmarkStart w:id="335" w:name="_Toc74118745"/>
      <w:bookmarkStart w:id="336" w:name="_Toc74136194"/>
      <w:bookmarkStart w:id="337" w:name="_Toc74137222"/>
      <w:bookmarkStart w:id="338" w:name="_Toc16882156"/>
      <w:bookmarkStart w:id="339" w:name="_Toc16882245"/>
      <w:bookmarkStart w:id="340" w:name="_Toc16882329"/>
      <w:bookmarkStart w:id="341" w:name="_Toc16882413"/>
      <w:bookmarkStart w:id="342" w:name="_Toc16882497"/>
      <w:bookmarkStart w:id="343" w:name="_Toc16882581"/>
      <w:bookmarkStart w:id="344" w:name="_Toc16882665"/>
      <w:bookmarkStart w:id="345" w:name="_Toc16882749"/>
      <w:bookmarkStart w:id="346" w:name="_Toc16882839"/>
      <w:bookmarkStart w:id="347" w:name="_Toc16882923"/>
      <w:bookmarkStart w:id="348" w:name="_Toc16883007"/>
      <w:bookmarkStart w:id="349" w:name="_Toc72430458"/>
      <w:bookmarkStart w:id="350" w:name="_Toc73025221"/>
      <w:bookmarkStart w:id="351" w:name="_Toc74118746"/>
      <w:bookmarkStart w:id="352" w:name="_Toc74136195"/>
      <w:bookmarkStart w:id="353" w:name="_Toc74137223"/>
      <w:bookmarkStart w:id="354" w:name="_Toc74136196"/>
      <w:bookmarkStart w:id="355" w:name="_Toc74137224"/>
      <w:bookmarkStart w:id="356" w:name="_Toc74136198"/>
      <w:bookmarkStart w:id="357" w:name="_Toc74137226"/>
      <w:bookmarkStart w:id="358" w:name="_Toc74136199"/>
      <w:bookmarkStart w:id="359" w:name="_Toc74137227"/>
      <w:bookmarkStart w:id="360" w:name="_Toc74136200"/>
      <w:bookmarkStart w:id="361" w:name="_Toc74137228"/>
      <w:bookmarkStart w:id="362" w:name="_Ref80776607"/>
      <w:bookmarkStart w:id="363" w:name="_Toc106021498"/>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t>Uitgangspunten bij herplaatsing</w:t>
      </w:r>
      <w:bookmarkEnd w:id="362"/>
      <w:bookmarkEnd w:id="363"/>
    </w:p>
    <w:p w14:paraId="221C447C" w14:textId="434533D0" w:rsidR="000E655F" w:rsidRPr="00E41801" w:rsidRDefault="000E655F" w:rsidP="00050140">
      <w:pPr>
        <w:pStyle w:val="Lijstalinea"/>
      </w:pPr>
      <w:r w:rsidRPr="00E41801">
        <w:t xml:space="preserve">De werkingssfeer is bepalend om vast te stellen welke medewerkers mogelijk voor herplaatsing in aanmerking komen. Daarbij geldt als peildatum het moment waarop de bestuurder het definitieve besluit tot organisatiewijziging neemt, tenzij anders aangegeven in de adviesaanvraag. </w:t>
      </w:r>
    </w:p>
    <w:p w14:paraId="23E2DBCA" w14:textId="77777777" w:rsidR="00945863" w:rsidRPr="008B5EAC" w:rsidRDefault="00945863" w:rsidP="00945863">
      <w:pPr>
        <w:pStyle w:val="Lijstalinea"/>
        <w:rPr>
          <w:u w:val="single"/>
        </w:rPr>
      </w:pPr>
      <w:r w:rsidRPr="00FC560D">
        <w:rPr>
          <w:u w:val="single"/>
        </w:rPr>
        <w:t>Herplaatsingsvolgorde op basis van functies:</w:t>
      </w:r>
    </w:p>
    <w:p w14:paraId="511688D5" w14:textId="77777777" w:rsidR="00945863" w:rsidRPr="001D4608" w:rsidRDefault="00945863" w:rsidP="00945863">
      <w:pPr>
        <w:pStyle w:val="Lijstalinea"/>
        <w:numPr>
          <w:ilvl w:val="1"/>
          <w:numId w:val="15"/>
        </w:numPr>
      </w:pPr>
      <w:r w:rsidRPr="00380FC4">
        <w:rPr>
          <w:b/>
        </w:rPr>
        <w:t>dezelfde functie:</w:t>
      </w:r>
      <w:r>
        <w:t xml:space="preserve"> een functie die de medewerker ook voor de organisatiewijziging uitvoerde;</w:t>
      </w:r>
    </w:p>
    <w:p w14:paraId="688C32E9" w14:textId="77777777" w:rsidR="00945863" w:rsidRPr="001D4608" w:rsidRDefault="00945863" w:rsidP="00945863">
      <w:pPr>
        <w:pStyle w:val="Lijstalinea"/>
        <w:numPr>
          <w:ilvl w:val="1"/>
          <w:numId w:val="15"/>
        </w:numPr>
      </w:pPr>
      <w:r w:rsidRPr="00380FC4">
        <w:rPr>
          <w:b/>
        </w:rPr>
        <w:t>uitwisselbare functie:</w:t>
      </w:r>
      <w:r>
        <w:t xml:space="preserve"> een functie die naar functie-inhoud, vereiste kennis, vaardigheden en competenties vergelijkbaar is en waarvan het beloningsniveau gelijkwaardig is;</w:t>
      </w:r>
    </w:p>
    <w:p w14:paraId="658A052F" w14:textId="77777777" w:rsidR="00945863" w:rsidRDefault="00945863" w:rsidP="00945863">
      <w:pPr>
        <w:pStyle w:val="Lijstalinea"/>
        <w:numPr>
          <w:ilvl w:val="1"/>
          <w:numId w:val="15"/>
        </w:numPr>
      </w:pPr>
      <w:r w:rsidRPr="00380FC4">
        <w:rPr>
          <w:b/>
        </w:rPr>
        <w:t>passende functie:</w:t>
      </w:r>
      <w:r w:rsidRPr="00504534">
        <w:t xml:space="preserve"> </w:t>
      </w:r>
      <w:r>
        <w:t>dit betreft een functie:</w:t>
      </w:r>
    </w:p>
    <w:p w14:paraId="7AF5D588" w14:textId="769C4136" w:rsidR="00945863" w:rsidRDefault="00945863" w:rsidP="00945863">
      <w:pPr>
        <w:pStyle w:val="Lijstalinea"/>
        <w:numPr>
          <w:ilvl w:val="2"/>
          <w:numId w:val="15"/>
        </w:numPr>
        <w:tabs>
          <w:tab w:val="clear" w:pos="1440"/>
          <w:tab w:val="clear" w:pos="2160"/>
        </w:tabs>
        <w:ind w:left="1701" w:hanging="316"/>
      </w:pPr>
      <w:r w:rsidRPr="00380FC4">
        <w:t>die naar functie-inhoud, vereiste kennis, vaardigheden en competenties en naar functieniveau en beloning in redelijkheid aansluit bij de opleiding, ervaring</w:t>
      </w:r>
      <w:r>
        <w:t>, kennis, vaardigheden</w:t>
      </w:r>
      <w:r w:rsidRPr="00380FC4">
        <w:t xml:space="preserve"> en </w:t>
      </w:r>
      <w:r>
        <w:t>competenties</w:t>
      </w:r>
      <w:r w:rsidRPr="00380FC4">
        <w:t xml:space="preserve"> van de medewerker of waarvoor de medewerker naar oordeel van Amarant binnen </w:t>
      </w:r>
      <w:r w:rsidR="00306439">
        <w:t>12</w:t>
      </w:r>
      <w:r w:rsidR="00306439" w:rsidRPr="00380FC4">
        <w:t xml:space="preserve"> </w:t>
      </w:r>
      <w:r w:rsidRPr="00380FC4">
        <w:t xml:space="preserve">maanden </w:t>
      </w:r>
      <w:r w:rsidR="00361970">
        <w:t>passend</w:t>
      </w:r>
      <w:r w:rsidR="00361970" w:rsidRPr="00380FC4">
        <w:t xml:space="preserve"> </w:t>
      </w:r>
      <w:r w:rsidRPr="00380FC4">
        <w:t>te maken is en inzetbaar zal zijn</w:t>
      </w:r>
      <w:r>
        <w:t>; en</w:t>
      </w:r>
    </w:p>
    <w:p w14:paraId="440DAD1B" w14:textId="77777777" w:rsidR="00945863" w:rsidRDefault="00945863" w:rsidP="00945863">
      <w:pPr>
        <w:pStyle w:val="Lijstalinea"/>
        <w:numPr>
          <w:ilvl w:val="2"/>
          <w:numId w:val="15"/>
        </w:numPr>
        <w:tabs>
          <w:tab w:val="clear" w:pos="1440"/>
          <w:tab w:val="clear" w:pos="2160"/>
        </w:tabs>
        <w:ind w:left="1701" w:hanging="316"/>
      </w:pPr>
      <w:r>
        <w:t>die een maximale afwijking van 1 functieniveau kent;</w:t>
      </w:r>
    </w:p>
    <w:p w14:paraId="2A8125DE" w14:textId="2D26345C" w:rsidR="006B2A04" w:rsidRDefault="00603B6C" w:rsidP="006B2A04">
      <w:pPr>
        <w:pStyle w:val="Lijstalinea"/>
        <w:numPr>
          <w:ilvl w:val="1"/>
          <w:numId w:val="15"/>
        </w:numPr>
      </w:pPr>
      <w:r>
        <w:rPr>
          <w:b/>
        </w:rPr>
        <w:t>geschikte</w:t>
      </w:r>
      <w:r w:rsidRPr="00380FC4">
        <w:rPr>
          <w:b/>
        </w:rPr>
        <w:t xml:space="preserve"> functie:</w:t>
      </w:r>
      <w:r w:rsidRPr="00504534">
        <w:t xml:space="preserve"> </w:t>
      </w:r>
      <w:r>
        <w:t>iedere functie die buiten het begrip passende functie valt en die Amarant en de medewerker met elkaar overeenkomen.</w:t>
      </w:r>
      <w:r w:rsidR="005D2F9F">
        <w:t xml:space="preserve"> </w:t>
      </w:r>
      <w:r w:rsidR="006B2A04">
        <w:t xml:space="preserve">Om </w:t>
      </w:r>
      <w:r w:rsidR="006B2A04" w:rsidRPr="00514F1D">
        <w:t xml:space="preserve">in aanmerking </w:t>
      </w:r>
      <w:r w:rsidR="006B2A04">
        <w:t>te</w:t>
      </w:r>
      <w:r w:rsidR="006B2A04" w:rsidRPr="00514F1D">
        <w:t xml:space="preserve"> komen dien</w:t>
      </w:r>
      <w:r w:rsidR="006B2A04">
        <w:t>t</w:t>
      </w:r>
      <w:r w:rsidR="006B2A04" w:rsidRPr="00514F1D">
        <w:t xml:space="preserve"> </w:t>
      </w:r>
      <w:r w:rsidR="006B2A04">
        <w:t>de medewerker</w:t>
      </w:r>
      <w:r w:rsidR="006B2A04" w:rsidRPr="00514F1D">
        <w:t xml:space="preserve"> zelf te </w:t>
      </w:r>
      <w:r w:rsidR="006B2A04">
        <w:t xml:space="preserve">solliciteren. Indien Amarant een geschikte functie </w:t>
      </w:r>
      <w:r w:rsidR="00376AEF">
        <w:t>voorstelt</w:t>
      </w:r>
      <w:r w:rsidR="006B2A04">
        <w:t xml:space="preserve">, bijvoorbeeld omdat </w:t>
      </w:r>
      <w:r w:rsidR="00990D39">
        <w:t>de medewerker dit heeft opgenomen in het ‘</w:t>
      </w:r>
      <w:r w:rsidR="000D2AED">
        <w:t>V</w:t>
      </w:r>
      <w:r w:rsidR="00990D39">
        <w:t>an werk naar werk plan’,</w:t>
      </w:r>
      <w:r w:rsidR="006B2A04">
        <w:t xml:space="preserve"> </w:t>
      </w:r>
      <w:r w:rsidR="00376AEF">
        <w:t xml:space="preserve">is de medewerker niet verplicht hier op in te gaan en zal dit ook niet </w:t>
      </w:r>
      <w:r w:rsidR="000D2AED">
        <w:t xml:space="preserve">als weigering wordt gezien. </w:t>
      </w:r>
      <w:r w:rsidR="006B2A04">
        <w:t xml:space="preserve"> </w:t>
      </w:r>
    </w:p>
    <w:p w14:paraId="25AEF2F9" w14:textId="6AD1BDC9" w:rsidR="006A652C" w:rsidRDefault="00C30CBE" w:rsidP="00050140">
      <w:pPr>
        <w:pStyle w:val="Lijstalinea"/>
      </w:pPr>
      <w:r>
        <w:t>De impact voor de medewerker wordt zo klein mogelijk gehouden</w:t>
      </w:r>
      <w:r w:rsidR="00E25714">
        <w:t xml:space="preserve"> (aard, plek en omvang functie)</w:t>
      </w:r>
      <w:r w:rsidR="00AB12EA">
        <w:t>.</w:t>
      </w:r>
      <w:r w:rsidR="00E25714">
        <w:t xml:space="preserve"> </w:t>
      </w:r>
      <w:r w:rsidR="00436D6D">
        <w:t xml:space="preserve">Een herplaatsingsaanbod </w:t>
      </w:r>
      <w:r w:rsidR="00E25714">
        <w:t>is gebaseerd op</w:t>
      </w:r>
      <w:r w:rsidR="006A652C">
        <w:t>:</w:t>
      </w:r>
    </w:p>
    <w:p w14:paraId="00E906B1" w14:textId="72B9F882" w:rsidR="006A652C" w:rsidRPr="008F1133" w:rsidRDefault="00D82E0C" w:rsidP="008477BA">
      <w:pPr>
        <w:pStyle w:val="Lijstalinea"/>
        <w:numPr>
          <w:ilvl w:val="1"/>
          <w:numId w:val="5"/>
        </w:numPr>
        <w:tabs>
          <w:tab w:val="clear" w:pos="1440"/>
          <w:tab w:val="clear" w:pos="2160"/>
        </w:tabs>
      </w:pPr>
      <w:r>
        <w:t xml:space="preserve">een gelijke omvang van de arbeidsduur of maximaal </w:t>
      </w:r>
      <w:r w:rsidR="006A652C">
        <w:t>4 uren</w:t>
      </w:r>
      <w:r>
        <w:t xml:space="preserve"> minder</w:t>
      </w:r>
      <w:r w:rsidR="004D1BC6">
        <w:t xml:space="preserve"> (</w:t>
      </w:r>
      <w:r w:rsidR="004D1BC6" w:rsidRPr="004D1BC6">
        <w:rPr>
          <w:i/>
          <w:color w:val="D51317" w:themeColor="text2"/>
        </w:rPr>
        <w:t xml:space="preserve">zie </w:t>
      </w:r>
      <w:r w:rsidR="004D1BC6" w:rsidRPr="004D1BC6">
        <w:rPr>
          <w:i/>
          <w:color w:val="D51317" w:themeColor="text2"/>
          <w:u w:val="single"/>
        </w:rPr>
        <w:fldChar w:fldCharType="begin"/>
      </w:r>
      <w:r w:rsidR="004D1BC6" w:rsidRPr="004D1BC6">
        <w:rPr>
          <w:i/>
          <w:color w:val="D51317" w:themeColor="text2"/>
          <w:u w:val="single"/>
        </w:rPr>
        <w:instrText xml:space="preserve"> REF _Ref80268887 \r \h </w:instrText>
      </w:r>
      <w:r w:rsidR="004D1BC6">
        <w:rPr>
          <w:i/>
          <w:color w:val="D51317" w:themeColor="text2"/>
          <w:u w:val="single"/>
        </w:rPr>
        <w:instrText xml:space="preserve"> \* MERGEFORMAT </w:instrText>
      </w:r>
      <w:r w:rsidR="004D1BC6" w:rsidRPr="004D1BC6">
        <w:rPr>
          <w:i/>
          <w:color w:val="D51317" w:themeColor="text2"/>
          <w:u w:val="single"/>
        </w:rPr>
      </w:r>
      <w:r w:rsidR="004D1BC6" w:rsidRPr="004D1BC6">
        <w:rPr>
          <w:i/>
          <w:color w:val="D51317" w:themeColor="text2"/>
          <w:u w:val="single"/>
        </w:rPr>
        <w:fldChar w:fldCharType="separate"/>
      </w:r>
      <w:r w:rsidR="00C25450">
        <w:rPr>
          <w:i/>
          <w:color w:val="D51317" w:themeColor="text2"/>
          <w:u w:val="single"/>
        </w:rPr>
        <w:t>4.2</w:t>
      </w:r>
      <w:r w:rsidR="004D1BC6" w:rsidRPr="004D1BC6">
        <w:rPr>
          <w:i/>
          <w:color w:val="D51317" w:themeColor="text2"/>
          <w:u w:val="single"/>
        </w:rPr>
        <w:fldChar w:fldCharType="end"/>
      </w:r>
      <w:r w:rsidR="004D1BC6">
        <w:t>)</w:t>
      </w:r>
      <w:r>
        <w:t xml:space="preserve">; </w:t>
      </w:r>
    </w:p>
    <w:p w14:paraId="33494172" w14:textId="59CD678F" w:rsidR="00E25714" w:rsidRPr="008F1133" w:rsidRDefault="006A652C" w:rsidP="008477BA">
      <w:pPr>
        <w:pStyle w:val="Lijstalinea"/>
        <w:numPr>
          <w:ilvl w:val="1"/>
          <w:numId w:val="5"/>
        </w:numPr>
        <w:tabs>
          <w:tab w:val="clear" w:pos="1440"/>
          <w:tab w:val="clear" w:pos="2160"/>
        </w:tabs>
      </w:pPr>
      <w:r w:rsidRPr="008F1133">
        <w:t>een enkele reisduur van minder dan 1 uur (ANWB routeplanner - snelste route per auto)</w:t>
      </w:r>
      <w:r w:rsidR="00E25714" w:rsidRPr="008F1133">
        <w:t>;</w:t>
      </w:r>
    </w:p>
    <w:p w14:paraId="05FA193C" w14:textId="2A219B2B" w:rsidR="0089601B" w:rsidRDefault="008F1133" w:rsidP="008477BA">
      <w:pPr>
        <w:pStyle w:val="Lijstalinea"/>
        <w:numPr>
          <w:ilvl w:val="1"/>
          <w:numId w:val="5"/>
        </w:numPr>
        <w:tabs>
          <w:tab w:val="clear" w:pos="1440"/>
          <w:tab w:val="clear" w:pos="2160"/>
        </w:tabs>
      </w:pPr>
      <w:r>
        <w:t>z</w:t>
      </w:r>
      <w:r w:rsidR="00F93337" w:rsidRPr="008F1133">
        <w:t xml:space="preserve">waarwegende persoonlijke omstandigheden van sociale en/of medische aard </w:t>
      </w:r>
      <w:r w:rsidR="001E76CF" w:rsidRPr="008F1133">
        <w:t>kunnen meegewogen worden</w:t>
      </w:r>
      <w:r w:rsidR="001E76CF">
        <w:t xml:space="preserve">, </w:t>
      </w:r>
      <w:r w:rsidR="007E1A94">
        <w:t>mits de medewerker dit aan kan tonen</w:t>
      </w:r>
      <w:r w:rsidR="0089601B">
        <w:t xml:space="preserve">; </w:t>
      </w:r>
    </w:p>
    <w:p w14:paraId="205652A4" w14:textId="01120C99" w:rsidR="00AB12EA" w:rsidRDefault="00361970" w:rsidP="00727DF3">
      <w:pPr>
        <w:pStyle w:val="Lijstalinea"/>
        <w:numPr>
          <w:ilvl w:val="1"/>
          <w:numId w:val="5"/>
        </w:numPr>
        <w:tabs>
          <w:tab w:val="clear" w:pos="1440"/>
          <w:tab w:val="clear" w:pos="2160"/>
        </w:tabs>
      </w:pPr>
      <w:r>
        <w:t xml:space="preserve">(optioneel) </w:t>
      </w:r>
      <w:r w:rsidR="0089601B">
        <w:t xml:space="preserve">afwijkende voorkeuren van de medewerker indien </w:t>
      </w:r>
      <w:r w:rsidR="00727DF3">
        <w:t>dit de</w:t>
      </w:r>
      <w:r w:rsidR="00AB12EA">
        <w:t xml:space="preserve"> kans op een interne herplaatsing </w:t>
      </w:r>
      <w:r w:rsidR="0089601B">
        <w:t>vergroot</w:t>
      </w:r>
      <w:r w:rsidR="00AB12EA">
        <w:t>.</w:t>
      </w:r>
      <w:r w:rsidR="00727DF3">
        <w:t xml:space="preserve"> Een medewerker mag een herplaatsingsaanbod </w:t>
      </w:r>
      <w:r w:rsidR="00463D10">
        <w:t xml:space="preserve">in dat geval </w:t>
      </w:r>
      <w:r w:rsidR="00727DF3">
        <w:t>afwijzen zonder dat dit als weigering gezien wordt.</w:t>
      </w:r>
    </w:p>
    <w:p w14:paraId="1EAFF8E9" w14:textId="77777777" w:rsidR="009075E1" w:rsidRDefault="00C30CBE" w:rsidP="0052363B">
      <w:pPr>
        <w:pStyle w:val="Lijstalinea"/>
      </w:pPr>
      <w:r>
        <w:t xml:space="preserve">Voor het bepalen van de </w:t>
      </w:r>
      <w:proofErr w:type="spellStart"/>
      <w:r w:rsidR="00945863">
        <w:t>passendheid</w:t>
      </w:r>
      <w:proofErr w:type="spellEnd"/>
      <w:r w:rsidR="00945863">
        <w:t xml:space="preserve"> </w:t>
      </w:r>
      <w:r>
        <w:t xml:space="preserve">van (andere) functie(s) wordt uitgegaan van de functie waarop de medewerker is aangesteld. </w:t>
      </w:r>
    </w:p>
    <w:p w14:paraId="64C07E75" w14:textId="2CE21ACC" w:rsidR="009075E1" w:rsidRDefault="009075E1" w:rsidP="0052363B">
      <w:pPr>
        <w:pStyle w:val="Lijstalinea"/>
      </w:pPr>
      <w:r>
        <w:t xml:space="preserve">Naast het zo klein mogelijk houden van de impact van een herplaatsing </w:t>
      </w:r>
      <w:r w:rsidR="00A27F83">
        <w:t xml:space="preserve">streeft </w:t>
      </w:r>
      <w:r>
        <w:t xml:space="preserve">Amarant </w:t>
      </w:r>
      <w:r w:rsidR="00A27F83">
        <w:t xml:space="preserve">er naar om – waar dat kan en binnen de afgesproken kaders – herplaatsingen te realiseren </w:t>
      </w:r>
      <w:r w:rsidR="00E1607F">
        <w:t xml:space="preserve">die </w:t>
      </w:r>
      <w:r w:rsidR="00A27F83">
        <w:t>bijdragen aan duurzame inzetbaarheid</w:t>
      </w:r>
      <w:r>
        <w:t xml:space="preserve">. We </w:t>
      </w:r>
      <w:r w:rsidR="00A27F83">
        <w:t xml:space="preserve">proberen </w:t>
      </w:r>
      <w:r>
        <w:t>– waar dat kan – op basis van de belangstellingsregistratie</w:t>
      </w:r>
      <w:r w:rsidR="0052363B">
        <w:t xml:space="preserve"> (fase 1)</w:t>
      </w:r>
      <w:r>
        <w:t xml:space="preserve"> </w:t>
      </w:r>
      <w:r w:rsidR="0052363B">
        <w:t xml:space="preserve">iedereen </w:t>
      </w:r>
      <w:r>
        <w:t>een herplaatsingsaanbod te kunnen doen. Lukt dit niet</w:t>
      </w:r>
      <w:r w:rsidR="0052363B">
        <w:t xml:space="preserve"> of niet volledig</w:t>
      </w:r>
      <w:r>
        <w:t>, dan geldt</w:t>
      </w:r>
      <w:r w:rsidR="0052363B">
        <w:t xml:space="preserve"> dat we het anciënniteitsprincipe gebruiken. D</w:t>
      </w:r>
      <w:r w:rsidRPr="0052363B">
        <w:t>e medewerker met het langste (aaneengesloten) dienstverband bij Amarant en rechtsvoorgangers gaat</w:t>
      </w:r>
      <w:r w:rsidR="0052363B">
        <w:t xml:space="preserve"> bij een herplaatsing voor</w:t>
      </w:r>
      <w:r w:rsidRPr="0052363B">
        <w:t xml:space="preserve"> op een medewerker met een korter dienstverband. Is een dienstverband korter dan 6 maanden en 1 dag onderbroken geweest, dan wordt de tijd in dienst meegeteld voor de berekening;</w:t>
      </w:r>
      <w:r w:rsidRPr="00571B44">
        <w:t xml:space="preserve"> </w:t>
      </w:r>
    </w:p>
    <w:p w14:paraId="634EEFD5" w14:textId="0E3989D8" w:rsidR="009075E1" w:rsidRDefault="009075E1" w:rsidP="0052363B">
      <w:pPr>
        <w:pStyle w:val="Lijstalinea"/>
      </w:pPr>
      <w:r>
        <w:t>Indien de plaatsmakersregeling open is gesteld (</w:t>
      </w:r>
      <w:r w:rsidRPr="009075E1">
        <w:rPr>
          <w:i/>
          <w:color w:val="D51317" w:themeColor="text2"/>
        </w:rPr>
        <w:t xml:space="preserve">zie </w:t>
      </w:r>
      <w:r w:rsidRPr="009075E1">
        <w:rPr>
          <w:i/>
          <w:color w:val="D51317" w:themeColor="text2"/>
          <w:u w:val="single"/>
        </w:rPr>
        <w:fldChar w:fldCharType="begin"/>
      </w:r>
      <w:r w:rsidRPr="001702E5">
        <w:rPr>
          <w:i/>
          <w:color w:val="D51317" w:themeColor="text2"/>
          <w:u w:val="single"/>
        </w:rPr>
        <w:instrText xml:space="preserve"> REF _Ref91697023 \r \h  \* MERGEFORMAT </w:instrText>
      </w:r>
      <w:r w:rsidRPr="009075E1">
        <w:rPr>
          <w:i/>
          <w:color w:val="D51317" w:themeColor="text2"/>
          <w:u w:val="single"/>
        </w:rPr>
      </w:r>
      <w:r w:rsidRPr="009075E1">
        <w:rPr>
          <w:i/>
          <w:color w:val="D51317" w:themeColor="text2"/>
          <w:u w:val="single"/>
        </w:rPr>
        <w:fldChar w:fldCharType="separate"/>
      </w:r>
      <w:r w:rsidR="00C25450">
        <w:rPr>
          <w:i/>
          <w:color w:val="D51317" w:themeColor="text2"/>
          <w:u w:val="single"/>
        </w:rPr>
        <w:t>5.4.7</w:t>
      </w:r>
      <w:r w:rsidRPr="009075E1">
        <w:rPr>
          <w:i/>
          <w:color w:val="D51317" w:themeColor="text2"/>
          <w:u w:val="single"/>
        </w:rPr>
        <w:fldChar w:fldCharType="end"/>
      </w:r>
      <w:r>
        <w:t>) en een medewerker met een herplaatsingsaanbod hiervan gebruikt maakt, zal de eerstvolgende medewerker die door deze organisatiewijziging boventallig werd alsnog een herplaatsingsaanbod krijgen (</w:t>
      </w:r>
      <w:r w:rsidRPr="009075E1">
        <w:rPr>
          <w:i/>
          <w:color w:val="D51317" w:themeColor="text2"/>
        </w:rPr>
        <w:t xml:space="preserve">zie </w:t>
      </w:r>
      <w:r w:rsidRPr="009075E1">
        <w:rPr>
          <w:i/>
          <w:color w:val="D51317" w:themeColor="text2"/>
          <w:u w:val="single"/>
        </w:rPr>
        <w:fldChar w:fldCharType="begin"/>
      </w:r>
      <w:r w:rsidRPr="001702E5">
        <w:rPr>
          <w:i/>
          <w:color w:val="D51317" w:themeColor="text2"/>
          <w:u w:val="single"/>
        </w:rPr>
        <w:instrText xml:space="preserve"> REF _Ref80776607 \r \h  \* MERGEFORMAT </w:instrText>
      </w:r>
      <w:r w:rsidRPr="009075E1">
        <w:rPr>
          <w:i/>
          <w:color w:val="D51317" w:themeColor="text2"/>
          <w:u w:val="single"/>
        </w:rPr>
      </w:r>
      <w:r w:rsidRPr="009075E1">
        <w:rPr>
          <w:i/>
          <w:color w:val="D51317" w:themeColor="text2"/>
          <w:u w:val="single"/>
        </w:rPr>
        <w:fldChar w:fldCharType="separate"/>
      </w:r>
      <w:r w:rsidR="00C25450">
        <w:rPr>
          <w:i/>
          <w:color w:val="D51317" w:themeColor="text2"/>
          <w:u w:val="single"/>
        </w:rPr>
        <w:t>4.1</w:t>
      </w:r>
      <w:r w:rsidRPr="009075E1">
        <w:rPr>
          <w:i/>
          <w:color w:val="D51317" w:themeColor="text2"/>
          <w:u w:val="single"/>
        </w:rPr>
        <w:fldChar w:fldCharType="end"/>
      </w:r>
      <w:r>
        <w:t>).</w:t>
      </w:r>
    </w:p>
    <w:p w14:paraId="10661A9B" w14:textId="69EAD63A" w:rsidR="001702E5" w:rsidRDefault="001702E5" w:rsidP="001702E5">
      <w:pPr>
        <w:pStyle w:val="Lijstalinea"/>
      </w:pPr>
      <w:r w:rsidRPr="00514F1D">
        <w:t xml:space="preserve">Amarant kent een grote diversiteit aan doelgroepen en werksettingen. </w:t>
      </w:r>
      <w:r>
        <w:t xml:space="preserve">Boventallige medewerkers krijgen de mogelijkheid </w:t>
      </w:r>
      <w:r w:rsidRPr="00514F1D">
        <w:t>om naar de functie en/of werkplek toe te groeien</w:t>
      </w:r>
      <w:r>
        <w:t>. Zij worden door de nieuwe leidinggevende gefaciliteerd, bijvoorbeeld</w:t>
      </w:r>
      <w:r w:rsidR="00533D09">
        <w:t xml:space="preserve"> middels een inwerkperiode (</w:t>
      </w:r>
      <w:proofErr w:type="spellStart"/>
      <w:r w:rsidRPr="00521FB3">
        <w:t>bovenformatief</w:t>
      </w:r>
      <w:proofErr w:type="spellEnd"/>
      <w:r w:rsidR="00533D09">
        <w:t>)</w:t>
      </w:r>
      <w:r w:rsidRPr="00521FB3">
        <w:t>, leren op de werkplek, scholing</w:t>
      </w:r>
      <w:r>
        <w:t>.</w:t>
      </w:r>
    </w:p>
    <w:p w14:paraId="1DD3D56E" w14:textId="77777777" w:rsidR="009075E1" w:rsidRDefault="009075E1" w:rsidP="00533D09">
      <w:pPr>
        <w:ind w:left="633"/>
      </w:pPr>
    </w:p>
    <w:p w14:paraId="0EF2D055" w14:textId="77777777" w:rsidR="00DF6F52" w:rsidRDefault="00DF6F52">
      <w:pPr>
        <w:spacing w:after="160" w:line="259" w:lineRule="auto"/>
        <w:ind w:left="0"/>
        <w:rPr>
          <w:rFonts w:asciiTheme="majorHAnsi" w:eastAsiaTheme="majorEastAsia" w:hAnsiTheme="majorHAnsi" w:cstheme="majorBidi"/>
          <w:b/>
          <w:bCs/>
          <w:color w:val="428E80" w:themeColor="accent6" w:themeShade="80"/>
          <w:sz w:val="26"/>
          <w:szCs w:val="26"/>
        </w:rPr>
      </w:pPr>
      <w:r>
        <w:br w:type="page"/>
      </w:r>
    </w:p>
    <w:p w14:paraId="297204C0" w14:textId="5CA3B3F6" w:rsidR="001F3E91" w:rsidRPr="00722921" w:rsidRDefault="001E5FD0" w:rsidP="00050140">
      <w:pPr>
        <w:pStyle w:val="Kop2"/>
      </w:pPr>
      <w:bookmarkStart w:id="364" w:name="_Toc101363824"/>
      <w:bookmarkStart w:id="365" w:name="_Toc102035296"/>
      <w:bookmarkStart w:id="366" w:name="_Toc101363826"/>
      <w:bookmarkStart w:id="367" w:name="_Toc102035298"/>
      <w:bookmarkStart w:id="368" w:name="_Toc101363827"/>
      <w:bookmarkStart w:id="369" w:name="_Toc102035299"/>
      <w:bookmarkStart w:id="370" w:name="_Ref80268887"/>
      <w:bookmarkStart w:id="371" w:name="_Toc106021499"/>
      <w:bookmarkEnd w:id="364"/>
      <w:bookmarkEnd w:id="365"/>
      <w:bookmarkEnd w:id="366"/>
      <w:bookmarkEnd w:id="367"/>
      <w:bookmarkEnd w:id="368"/>
      <w:bookmarkEnd w:id="369"/>
      <w:r>
        <w:lastRenderedPageBreak/>
        <w:t>Herplaatsingsaanbod</w:t>
      </w:r>
      <w:bookmarkEnd w:id="370"/>
      <w:bookmarkEnd w:id="371"/>
    </w:p>
    <w:p w14:paraId="162D07AE" w14:textId="059348AB" w:rsidR="001F3E91" w:rsidRDefault="00FF2C1E" w:rsidP="00050140">
      <w:pPr>
        <w:pStyle w:val="Lijstalinea"/>
      </w:pPr>
      <w:r>
        <w:t>Bezwaar is b</w:t>
      </w:r>
      <w:r w:rsidR="006C337D">
        <w:t xml:space="preserve">innen </w:t>
      </w:r>
      <w:r w:rsidR="006D42D2">
        <w:t xml:space="preserve">14 </w:t>
      </w:r>
      <w:r>
        <w:t>kalender</w:t>
      </w:r>
      <w:r w:rsidR="006C337D">
        <w:t xml:space="preserve">dagen </w:t>
      </w:r>
      <w:r>
        <w:t>mogelijk</w:t>
      </w:r>
      <w:r w:rsidR="008F6EE7">
        <w:t xml:space="preserve">, maar </w:t>
      </w:r>
      <w:r w:rsidR="003A0FD9">
        <w:t xml:space="preserve">definitief </w:t>
      </w:r>
      <w:r w:rsidR="008F6EE7">
        <w:t>weiger</w:t>
      </w:r>
      <w:r w:rsidR="003A0FD9">
        <w:t>en kan gevolgen hebben (</w:t>
      </w:r>
      <w:r w:rsidR="003A0FD9" w:rsidRPr="005D3538">
        <w:rPr>
          <w:i/>
          <w:color w:val="D51317" w:themeColor="text2"/>
        </w:rPr>
        <w:t>zie</w:t>
      </w:r>
      <w:r w:rsidR="004142B3">
        <w:rPr>
          <w:i/>
          <w:color w:val="D51317" w:themeColor="text2"/>
        </w:rPr>
        <w:t xml:space="preserve"> hoofdstuk </w:t>
      </w:r>
      <w:r w:rsidR="004142B3" w:rsidRPr="003F176C">
        <w:rPr>
          <w:i/>
          <w:color w:val="D51317" w:themeColor="text2"/>
          <w:u w:val="single"/>
        </w:rPr>
        <w:fldChar w:fldCharType="begin"/>
      </w:r>
      <w:r w:rsidR="004142B3" w:rsidRPr="003F176C">
        <w:rPr>
          <w:i/>
          <w:color w:val="D51317" w:themeColor="text2"/>
          <w:u w:val="single"/>
        </w:rPr>
        <w:instrText xml:space="preserve"> REF _Ref81469217 \r \h </w:instrText>
      </w:r>
      <w:r w:rsidR="003F176C">
        <w:rPr>
          <w:i/>
          <w:color w:val="D51317" w:themeColor="text2"/>
          <w:u w:val="single"/>
        </w:rPr>
        <w:instrText xml:space="preserve"> \* MERGEFORMAT </w:instrText>
      </w:r>
      <w:r w:rsidR="004142B3" w:rsidRPr="003F176C">
        <w:rPr>
          <w:i/>
          <w:color w:val="D51317" w:themeColor="text2"/>
          <w:u w:val="single"/>
        </w:rPr>
      </w:r>
      <w:r w:rsidR="004142B3" w:rsidRPr="003F176C">
        <w:rPr>
          <w:i/>
          <w:color w:val="D51317" w:themeColor="text2"/>
          <w:u w:val="single"/>
        </w:rPr>
        <w:fldChar w:fldCharType="separate"/>
      </w:r>
      <w:r w:rsidR="00C25450">
        <w:rPr>
          <w:i/>
          <w:color w:val="D51317" w:themeColor="text2"/>
          <w:u w:val="single"/>
        </w:rPr>
        <w:t>7</w:t>
      </w:r>
      <w:r w:rsidR="004142B3" w:rsidRPr="003F176C">
        <w:rPr>
          <w:i/>
          <w:color w:val="D51317" w:themeColor="text2"/>
          <w:u w:val="single"/>
        </w:rPr>
        <w:fldChar w:fldCharType="end"/>
      </w:r>
      <w:r w:rsidR="003A0FD9">
        <w:t>)</w:t>
      </w:r>
      <w:r w:rsidR="004142B3">
        <w:t>.</w:t>
      </w:r>
      <w:r w:rsidR="00A16377">
        <w:t xml:space="preserve"> </w:t>
      </w:r>
      <w:r w:rsidR="004142B3">
        <w:t xml:space="preserve">Een gegrond bezwaar wordt gezien alsof Amarant geen passende functie heeft aangeboden en zal het traject met de medewerker voortgezet worden. Is het bezwaar ongegrond, dan kan de medewerker de functie binnen </w:t>
      </w:r>
      <w:r w:rsidR="006D42D2">
        <w:t>14</w:t>
      </w:r>
      <w:r w:rsidR="004142B3">
        <w:t xml:space="preserve"> kalenderdagen alsnog aanvaarden. Weigert de medewerker dit dan zal Amarant een ontslagvergunning bij het UWV aanvragen. De medewerker kan dan geen aanspraak meer maken op rechten en vergoedingen uit dit sociaal plan. Het UWV kan het toekennen van een WW-uitkering (gedeeltelijk) weigeren in verband met verwijtbare werkloosheid.</w:t>
      </w:r>
    </w:p>
    <w:p w14:paraId="5AC1EFED" w14:textId="1AAEE525" w:rsidR="006C337D" w:rsidRDefault="006C337D" w:rsidP="00050140">
      <w:pPr>
        <w:pStyle w:val="Lijstalinea"/>
      </w:pPr>
      <w:r w:rsidRPr="00E06CF6">
        <w:rPr>
          <w:b/>
        </w:rPr>
        <w:t>F</w:t>
      </w:r>
      <w:r w:rsidR="00A359D0" w:rsidRPr="00E06CF6">
        <w:rPr>
          <w:b/>
        </w:rPr>
        <w:t>unctie met lagere salarisschaal</w:t>
      </w:r>
      <w:r w:rsidR="002F3AC8">
        <w:rPr>
          <w:b/>
        </w:rPr>
        <w:t xml:space="preserve"> en/of minder uren</w:t>
      </w:r>
      <w:r w:rsidRPr="00E06CF6">
        <w:rPr>
          <w:b/>
        </w:rPr>
        <w:t>:</w:t>
      </w:r>
      <w:r>
        <w:t xml:space="preserve"> </w:t>
      </w:r>
    </w:p>
    <w:p w14:paraId="1EE33064" w14:textId="000A6D48" w:rsidR="006C337D" w:rsidRDefault="00A359D0" w:rsidP="008477BA">
      <w:pPr>
        <w:pStyle w:val="Lijstalinea"/>
        <w:numPr>
          <w:ilvl w:val="1"/>
          <w:numId w:val="5"/>
        </w:numPr>
      </w:pPr>
      <w:r>
        <w:t>Amarant en medewerker</w:t>
      </w:r>
      <w:r w:rsidR="006C337D">
        <w:t xml:space="preserve"> behouden </w:t>
      </w:r>
      <w:r>
        <w:t>de inspanningsverplichting om gedurende 1 jaar de medewerker terug te brengen in een functie op het oude (hogere) niveau</w:t>
      </w:r>
      <w:r w:rsidR="002F3AC8">
        <w:t xml:space="preserve"> en/of de oude urenomvang</w:t>
      </w:r>
      <w:r>
        <w:t xml:space="preserve">. De voorrangspositie </w:t>
      </w:r>
      <w:r w:rsidR="006C337D">
        <w:t>(</w:t>
      </w:r>
      <w:r w:rsidR="006C337D" w:rsidRPr="00E06CF6">
        <w:rPr>
          <w:i/>
          <w:color w:val="D51317" w:themeColor="text2"/>
        </w:rPr>
        <w:t xml:space="preserve">zie </w:t>
      </w:r>
      <w:r w:rsidR="00101D1B" w:rsidRPr="00101D1B">
        <w:rPr>
          <w:i/>
          <w:color w:val="D51317" w:themeColor="text2"/>
          <w:u w:val="single"/>
        </w:rPr>
        <w:fldChar w:fldCharType="begin"/>
      </w:r>
      <w:r w:rsidR="00101D1B" w:rsidRPr="00101D1B">
        <w:rPr>
          <w:i/>
          <w:color w:val="D51317" w:themeColor="text2"/>
          <w:u w:val="single"/>
        </w:rPr>
        <w:instrText xml:space="preserve"> REF _Ref80168106 \r \h </w:instrText>
      </w:r>
      <w:r w:rsidR="00101D1B">
        <w:rPr>
          <w:i/>
          <w:color w:val="D51317" w:themeColor="text2"/>
          <w:u w:val="single"/>
        </w:rPr>
        <w:instrText xml:space="preserve"> \* MERGEFORMAT </w:instrText>
      </w:r>
      <w:r w:rsidR="00101D1B" w:rsidRPr="00101D1B">
        <w:rPr>
          <w:i/>
          <w:color w:val="D51317" w:themeColor="text2"/>
          <w:u w:val="single"/>
        </w:rPr>
      </w:r>
      <w:r w:rsidR="00101D1B" w:rsidRPr="00101D1B">
        <w:rPr>
          <w:i/>
          <w:color w:val="D51317" w:themeColor="text2"/>
          <w:u w:val="single"/>
        </w:rPr>
        <w:fldChar w:fldCharType="separate"/>
      </w:r>
      <w:r w:rsidR="00C25450">
        <w:rPr>
          <w:i/>
          <w:color w:val="D51317" w:themeColor="text2"/>
          <w:u w:val="single"/>
        </w:rPr>
        <w:t>5.1</w:t>
      </w:r>
      <w:r w:rsidR="00101D1B" w:rsidRPr="00101D1B">
        <w:rPr>
          <w:i/>
          <w:color w:val="D51317" w:themeColor="text2"/>
          <w:u w:val="single"/>
        </w:rPr>
        <w:fldChar w:fldCharType="end"/>
      </w:r>
      <w:r w:rsidR="006C337D">
        <w:t xml:space="preserve">) blijft in stand </w:t>
      </w:r>
      <w:r>
        <w:t>en</w:t>
      </w:r>
      <w:r w:rsidR="00990D39">
        <w:t xml:space="preserve"> de medewerker</w:t>
      </w:r>
      <w:r>
        <w:t xml:space="preserve"> dient </w:t>
      </w:r>
      <w:r w:rsidR="000A530B">
        <w:t xml:space="preserve">in te gaan op passend aanbod </w:t>
      </w:r>
      <w:r>
        <w:t>op het oude (hogere) niveau</w:t>
      </w:r>
      <w:r w:rsidR="002F3AC8">
        <w:t xml:space="preserve"> en/of oude urenomvang.</w:t>
      </w:r>
      <w:r w:rsidR="00376AEF">
        <w:t xml:space="preserve"> </w:t>
      </w:r>
    </w:p>
    <w:p w14:paraId="1B55E0F8" w14:textId="57C48183" w:rsidR="00A359D0" w:rsidRDefault="00A359D0" w:rsidP="008477BA">
      <w:pPr>
        <w:pStyle w:val="Lijstalinea"/>
        <w:numPr>
          <w:ilvl w:val="1"/>
          <w:numId w:val="5"/>
        </w:numPr>
      </w:pPr>
      <w:r>
        <w:t xml:space="preserve">Indien de medewerker </w:t>
      </w:r>
      <w:r w:rsidR="006548F5">
        <w:t xml:space="preserve">na </w:t>
      </w:r>
      <w:r>
        <w:t xml:space="preserve">een eerdere </w:t>
      </w:r>
      <w:r w:rsidR="006548F5">
        <w:t xml:space="preserve">organisatiewijziging </w:t>
      </w:r>
      <w:r>
        <w:t xml:space="preserve">herplaatst is in een functie met lagere salarisschaal en hierin nog steeds werkzaam is, mag </w:t>
      </w:r>
      <w:r w:rsidR="00361970">
        <w:t xml:space="preserve">deze </w:t>
      </w:r>
      <w:r>
        <w:t>niet zonder instemming nogmaals in een lagere functie worden herplaatst.</w:t>
      </w:r>
    </w:p>
    <w:p w14:paraId="0B1899BB" w14:textId="4BB99B1A" w:rsidR="005322DB" w:rsidRDefault="006C337D" w:rsidP="007A0D32">
      <w:pPr>
        <w:pStyle w:val="Lijstalinea"/>
      </w:pPr>
      <w:r w:rsidRPr="00E06CF6">
        <w:rPr>
          <w:b/>
        </w:rPr>
        <w:t>Tijdelijke functie:</w:t>
      </w:r>
      <w:r>
        <w:t xml:space="preserve"> </w:t>
      </w:r>
      <w:r w:rsidR="003F1612">
        <w:t xml:space="preserve">de </w:t>
      </w:r>
      <w:r w:rsidR="003F1612" w:rsidRPr="00A22B4A">
        <w:t xml:space="preserve">voorrangspositie </w:t>
      </w:r>
      <w:r>
        <w:t xml:space="preserve">blijft </w:t>
      </w:r>
      <w:r w:rsidR="003F1612">
        <w:t xml:space="preserve">van kracht </w:t>
      </w:r>
      <w:r w:rsidR="003F1612" w:rsidRPr="00A22B4A">
        <w:t xml:space="preserve">ten behoeve van </w:t>
      </w:r>
      <w:r w:rsidR="003F1612">
        <w:t xml:space="preserve">een </w:t>
      </w:r>
      <w:r w:rsidR="003F1612" w:rsidRPr="00A22B4A">
        <w:t xml:space="preserve">plaatsing </w:t>
      </w:r>
      <w:r w:rsidR="003F1612">
        <w:t xml:space="preserve">binnen de </w:t>
      </w:r>
      <w:r w:rsidR="003F1612" w:rsidRPr="00A22B4A">
        <w:t>structurele formatieruimte.</w:t>
      </w:r>
      <w:r w:rsidR="003F1612">
        <w:t xml:space="preserve"> De </w:t>
      </w:r>
      <w:r w:rsidR="00DD6EDC">
        <w:t>‘V</w:t>
      </w:r>
      <w:r w:rsidR="003F1612">
        <w:t>an werk naar wer</w:t>
      </w:r>
      <w:r w:rsidR="003447A1">
        <w:t>k</w:t>
      </w:r>
      <w:r w:rsidR="00DD6EDC">
        <w:t>’-</w:t>
      </w:r>
      <w:r w:rsidR="003447A1">
        <w:t>activiteiten</w:t>
      </w:r>
      <w:r w:rsidR="003A0FD9">
        <w:t xml:space="preserve"> </w:t>
      </w:r>
      <w:r w:rsidR="003447A1">
        <w:t xml:space="preserve">worden voortgezet. </w:t>
      </w:r>
      <w:r w:rsidR="003A0FD9">
        <w:t>Na a</w:t>
      </w:r>
      <w:r w:rsidR="00400934">
        <w:t>floop van de tijdelijke fu</w:t>
      </w:r>
      <w:r w:rsidR="000D3832">
        <w:t>nctie herle</w:t>
      </w:r>
      <w:r w:rsidR="009A77DB">
        <w:t>ven</w:t>
      </w:r>
      <w:r w:rsidR="000D3832">
        <w:t xml:space="preserve"> de resterende </w:t>
      </w:r>
      <w:r w:rsidR="009A77DB">
        <w:t>termijnen uit dit sociaal plan</w:t>
      </w:r>
      <w:r w:rsidR="000D3832">
        <w:t xml:space="preserve">. </w:t>
      </w:r>
      <w:bookmarkStart w:id="372" w:name="_Toc80771836"/>
      <w:bookmarkStart w:id="373" w:name="_Toc80771963"/>
      <w:bookmarkEnd w:id="372"/>
      <w:bookmarkEnd w:id="373"/>
    </w:p>
    <w:p w14:paraId="37006B9D" w14:textId="686F1D98" w:rsidR="005322DB" w:rsidRPr="00722921" w:rsidRDefault="004142B3" w:rsidP="00050140">
      <w:pPr>
        <w:pStyle w:val="Kop2"/>
      </w:pPr>
      <w:bookmarkStart w:id="374" w:name="_Toc106021500"/>
      <w:r>
        <w:t>Twijfels over herplaatsing</w:t>
      </w:r>
      <w:bookmarkEnd w:id="374"/>
      <w:r>
        <w:t xml:space="preserve"> </w:t>
      </w:r>
    </w:p>
    <w:p w14:paraId="1ACAB21E" w14:textId="2A028EFB" w:rsidR="00800F98" w:rsidRDefault="005322DB" w:rsidP="00050140">
      <w:r>
        <w:t xml:space="preserve">Amarant kent een grote diversiteit aan </w:t>
      </w:r>
      <w:r w:rsidR="00E22DCE">
        <w:t>werkplekken.</w:t>
      </w:r>
      <w:r w:rsidR="00642856">
        <w:t xml:space="preserve"> Ondanks dat een herplaatsingsaanbod zorgvuldig tot stand komt, </w:t>
      </w:r>
      <w:r w:rsidR="004F46C9">
        <w:t xml:space="preserve">kan twijfel ontstaan of </w:t>
      </w:r>
      <w:r w:rsidR="00642856">
        <w:t xml:space="preserve">een </w:t>
      </w:r>
      <w:r w:rsidR="00642856" w:rsidRPr="00E6045C">
        <w:t>functie</w:t>
      </w:r>
      <w:r w:rsidR="00642856">
        <w:t xml:space="preserve"> </w:t>
      </w:r>
      <w:r w:rsidR="004F46C9">
        <w:t xml:space="preserve">(buiten de schuld van de medewerker) </w:t>
      </w:r>
      <w:r w:rsidR="00642856">
        <w:t xml:space="preserve">voldoende aansluit. </w:t>
      </w:r>
    </w:p>
    <w:p w14:paraId="79F1B64A" w14:textId="67280410" w:rsidR="005F1A83" w:rsidRDefault="00F7375E" w:rsidP="00E2397A">
      <w:pPr>
        <w:pStyle w:val="Lijstalinea"/>
      </w:pPr>
      <w:r>
        <w:t>Indien</w:t>
      </w:r>
      <w:r w:rsidR="00E2397A">
        <w:t xml:space="preserve"> binnen </w:t>
      </w:r>
      <w:r w:rsidR="00E5444C">
        <w:t>1</w:t>
      </w:r>
      <w:r w:rsidR="00E2397A">
        <w:t xml:space="preserve"> maand</w:t>
      </w:r>
      <w:r w:rsidR="005F1A83">
        <w:t xml:space="preserve"> na herplaatsing</w:t>
      </w:r>
      <w:r w:rsidR="008218FA">
        <w:t xml:space="preserve"> twijfel</w:t>
      </w:r>
      <w:r w:rsidR="000A6645">
        <w:t xml:space="preserve"> ontstaat </w:t>
      </w:r>
      <w:r>
        <w:t>bij</w:t>
      </w:r>
      <w:r w:rsidR="005F70EA">
        <w:t xml:space="preserve"> Amarant </w:t>
      </w:r>
      <w:r>
        <w:t>en/of</w:t>
      </w:r>
      <w:r w:rsidR="005F70EA">
        <w:t xml:space="preserve"> de medewerker </w:t>
      </w:r>
      <w:r>
        <w:t>dan</w:t>
      </w:r>
      <w:r w:rsidR="005F1A83">
        <w:t xml:space="preserve"> kan zowel Amarant als de medewerker verzoeken om een evaluatie</w:t>
      </w:r>
      <w:r w:rsidR="00E5444C">
        <w:t xml:space="preserve">periode </w:t>
      </w:r>
      <w:r w:rsidR="005F1A83">
        <w:t xml:space="preserve">van maximaal 3 maanden. </w:t>
      </w:r>
    </w:p>
    <w:p w14:paraId="2FCC5CA3" w14:textId="1E87486A" w:rsidR="00800F98" w:rsidRDefault="005F1A83" w:rsidP="00E2397A">
      <w:pPr>
        <w:pStyle w:val="Lijstalinea"/>
      </w:pPr>
      <w:r>
        <w:t xml:space="preserve">Tijdens </w:t>
      </w:r>
      <w:r w:rsidR="00E5444C">
        <w:t>deze periode</w:t>
      </w:r>
      <w:r>
        <w:t xml:space="preserve"> vinden meerdere </w:t>
      </w:r>
      <w:r w:rsidR="005F70EA">
        <w:t>evaluatiegesprek</w:t>
      </w:r>
      <w:r w:rsidR="000A6645">
        <w:t>(ken)</w:t>
      </w:r>
      <w:r w:rsidR="005F70EA">
        <w:t xml:space="preserve"> plaats </w:t>
      </w:r>
      <w:r w:rsidR="008218FA">
        <w:t>waarvan verslag wordt gemaakt</w:t>
      </w:r>
      <w:r w:rsidR="00BA2734">
        <w:t>. Amarant stelt indien nodig aanvullende ondersteuning en faciliteiten beschikbaar</w:t>
      </w:r>
      <w:r w:rsidR="000C4C16">
        <w:t>;</w:t>
      </w:r>
      <w:r w:rsidR="008218FA">
        <w:t xml:space="preserve"> </w:t>
      </w:r>
    </w:p>
    <w:p w14:paraId="526D25AB" w14:textId="58A52351" w:rsidR="00E06CF6" w:rsidRDefault="00E5444C" w:rsidP="008477BA">
      <w:pPr>
        <w:pStyle w:val="Lijstalinea"/>
      </w:pPr>
      <w:r>
        <w:t xml:space="preserve">Aan het einde van deze evaluatieperiode </w:t>
      </w:r>
      <w:r w:rsidR="005F1A83">
        <w:t>wordt</w:t>
      </w:r>
      <w:r w:rsidR="00DC078D">
        <w:t xml:space="preserve"> </w:t>
      </w:r>
      <w:r w:rsidR="00C10949">
        <w:t xml:space="preserve">in </w:t>
      </w:r>
      <w:r w:rsidR="000C4C16">
        <w:t>overleg</w:t>
      </w:r>
      <w:r w:rsidR="00DC078D">
        <w:t xml:space="preserve"> tussen Amarant en de medewerker</w:t>
      </w:r>
      <w:r w:rsidR="005F1A83">
        <w:t xml:space="preserve"> </w:t>
      </w:r>
      <w:r w:rsidR="00DC078D">
        <w:t xml:space="preserve">vastgesteld </w:t>
      </w:r>
      <w:r w:rsidR="00F7375E">
        <w:t xml:space="preserve">of de herplaatsing al dan niet voortgezet </w:t>
      </w:r>
      <w:r w:rsidR="000C4C16">
        <w:t xml:space="preserve">kan worden </w:t>
      </w:r>
      <w:r w:rsidR="00F7375E">
        <w:t>en</w:t>
      </w:r>
      <w:r w:rsidR="00BA2734">
        <w:t xml:space="preserve"> de functie</w:t>
      </w:r>
      <w:r w:rsidR="00F7375E">
        <w:t xml:space="preserve"> daarmee</w:t>
      </w:r>
      <w:r w:rsidR="00C10949">
        <w:t xml:space="preserve"> voor deze medewerker</w:t>
      </w:r>
      <w:r>
        <w:t xml:space="preserve"> (nog steeds)</w:t>
      </w:r>
      <w:r w:rsidR="00F7375E">
        <w:t xml:space="preserve"> passend is</w:t>
      </w:r>
      <w:r w:rsidR="000C4C16">
        <w:t>;</w:t>
      </w:r>
      <w:r w:rsidR="00F7375E">
        <w:t xml:space="preserve"> </w:t>
      </w:r>
    </w:p>
    <w:p w14:paraId="1DEF2265" w14:textId="39CA981E" w:rsidR="00727DF3" w:rsidRPr="00DD6EDC" w:rsidRDefault="008218FA" w:rsidP="008477BA">
      <w:pPr>
        <w:pStyle w:val="Lijstalinea"/>
      </w:pPr>
      <w:r>
        <w:t xml:space="preserve">Indien </w:t>
      </w:r>
      <w:r w:rsidR="000A6645">
        <w:t xml:space="preserve">de herplaatsing niet voortgezet kan worden, </w:t>
      </w:r>
      <w:r w:rsidR="00800F98">
        <w:t xml:space="preserve">is het </w:t>
      </w:r>
      <w:r>
        <w:t>sociaal plan</w:t>
      </w:r>
      <w:r w:rsidR="00800F98">
        <w:t xml:space="preserve"> weer van kracht</w:t>
      </w:r>
      <w:r>
        <w:t xml:space="preserve">. </w:t>
      </w:r>
      <w:r w:rsidR="00DD6EDC">
        <w:t>O</w:t>
      </w:r>
      <w:r w:rsidR="00800F98">
        <w:t xml:space="preserve">orspronkelijke termijnen herleven minus de periode die verstreken is voordat sprake was van een </w:t>
      </w:r>
      <w:r w:rsidR="00800F98" w:rsidRPr="00DD6EDC">
        <w:t>herplaatsing.</w:t>
      </w:r>
      <w:r w:rsidR="000A6645" w:rsidRPr="00DD6EDC">
        <w:t xml:space="preserve"> </w:t>
      </w:r>
    </w:p>
    <w:p w14:paraId="3072664F" w14:textId="7A93F12A" w:rsidR="007D1FEF" w:rsidRPr="00DD6EDC" w:rsidRDefault="00BA2734" w:rsidP="00521FB3">
      <w:pPr>
        <w:pStyle w:val="Lijstalinea"/>
        <w:rPr>
          <w:rFonts w:asciiTheme="majorHAnsi" w:eastAsiaTheme="majorEastAsia" w:hAnsiTheme="majorHAnsi" w:cstheme="minorHAnsi"/>
          <w:b/>
          <w:caps/>
          <w:sz w:val="26"/>
          <w:szCs w:val="26"/>
        </w:rPr>
      </w:pPr>
      <w:r w:rsidRPr="00DD6EDC">
        <w:t xml:space="preserve">Wanneer Amarant en de medewerker </w:t>
      </w:r>
      <w:r w:rsidR="00681CD6" w:rsidRPr="00DD6EDC">
        <w:t xml:space="preserve">na de evaluatieperiode </w:t>
      </w:r>
      <w:r w:rsidRPr="00DD6EDC">
        <w:t xml:space="preserve">verschillen van inzicht, heeft de medewerker </w:t>
      </w:r>
      <w:r>
        <w:t>de mogelijkheid bezwaar te maken tegen het besluit van Amarant (</w:t>
      </w:r>
      <w:r w:rsidRPr="00727DF3">
        <w:rPr>
          <w:i/>
          <w:color w:val="D51317" w:themeColor="text2"/>
        </w:rPr>
        <w:t xml:space="preserve">zie hoofdstuk </w:t>
      </w:r>
      <w:r w:rsidRPr="003F176C">
        <w:rPr>
          <w:i/>
          <w:color w:val="D51317" w:themeColor="text2"/>
          <w:u w:val="single"/>
        </w:rPr>
        <w:fldChar w:fldCharType="begin"/>
      </w:r>
      <w:r w:rsidRPr="003F176C">
        <w:rPr>
          <w:i/>
          <w:color w:val="D51317" w:themeColor="text2"/>
          <w:u w:val="single"/>
        </w:rPr>
        <w:instrText xml:space="preserve"> REF _Ref85551640 \r \h  \* MERGEFORMAT </w:instrText>
      </w:r>
      <w:r w:rsidRPr="003F176C">
        <w:rPr>
          <w:i/>
          <w:color w:val="D51317" w:themeColor="text2"/>
          <w:u w:val="single"/>
        </w:rPr>
      </w:r>
      <w:r w:rsidRPr="003F176C">
        <w:rPr>
          <w:i/>
          <w:color w:val="D51317" w:themeColor="text2"/>
          <w:u w:val="single"/>
        </w:rPr>
        <w:fldChar w:fldCharType="separate"/>
      </w:r>
      <w:r w:rsidR="00C25450">
        <w:rPr>
          <w:i/>
          <w:color w:val="D51317" w:themeColor="text2"/>
          <w:u w:val="single"/>
        </w:rPr>
        <w:t>7</w:t>
      </w:r>
      <w:r w:rsidRPr="003F176C">
        <w:rPr>
          <w:i/>
          <w:color w:val="D51317" w:themeColor="text2"/>
          <w:u w:val="single"/>
        </w:rPr>
        <w:fldChar w:fldCharType="end"/>
      </w:r>
      <w:r>
        <w:t>);</w:t>
      </w:r>
      <w:bookmarkStart w:id="375" w:name="_Ref80266714"/>
      <w:bookmarkStart w:id="376" w:name="_Ref80777360"/>
      <w:bookmarkStart w:id="377" w:name="_Ref80777732"/>
    </w:p>
    <w:p w14:paraId="26D14587" w14:textId="77777777" w:rsidR="001702E5" w:rsidRDefault="001702E5">
      <w:pPr>
        <w:spacing w:after="160" w:line="259" w:lineRule="auto"/>
        <w:ind w:left="0"/>
        <w:rPr>
          <w:rFonts w:asciiTheme="majorHAnsi" w:eastAsiaTheme="majorEastAsia" w:hAnsiTheme="majorHAnsi" w:cstheme="minorHAnsi"/>
          <w:b/>
          <w:caps/>
          <w:color w:val="D51317" w:themeColor="text2"/>
          <w:sz w:val="26"/>
          <w:szCs w:val="26"/>
        </w:rPr>
      </w:pPr>
      <w:bookmarkStart w:id="378" w:name="_Ref86825633"/>
      <w:r>
        <w:br w:type="page"/>
      </w:r>
    </w:p>
    <w:p w14:paraId="3A12C71F" w14:textId="790097ED" w:rsidR="008C223C" w:rsidRPr="00302591" w:rsidRDefault="00195E29" w:rsidP="00050140">
      <w:pPr>
        <w:pStyle w:val="Kop1"/>
      </w:pPr>
      <w:bookmarkStart w:id="379" w:name="_Toc106021501"/>
      <w:bookmarkStart w:id="380" w:name="_Ref107490585"/>
      <w:bookmarkStart w:id="381" w:name="_Ref107490602"/>
      <w:r>
        <w:lastRenderedPageBreak/>
        <w:t>VAN WERK NAAR WERK</w:t>
      </w:r>
      <w:bookmarkEnd w:id="375"/>
      <w:r w:rsidR="00F52050">
        <w:t xml:space="preserve"> </w:t>
      </w:r>
      <w:bookmarkEnd w:id="376"/>
      <w:r w:rsidR="00653B04">
        <w:t>FACILITEITEN</w:t>
      </w:r>
      <w:bookmarkEnd w:id="377"/>
      <w:bookmarkEnd w:id="378"/>
      <w:bookmarkEnd w:id="379"/>
      <w:bookmarkEnd w:id="380"/>
      <w:bookmarkEnd w:id="381"/>
    </w:p>
    <w:p w14:paraId="7D6DB2A5" w14:textId="114FDB89" w:rsidR="004F7EE5" w:rsidRPr="00886553" w:rsidRDefault="004F7EE5" w:rsidP="00050140">
      <w:pPr>
        <w:ind w:left="426"/>
        <w:rPr>
          <w:bCs/>
          <w:i/>
          <w:szCs w:val="20"/>
        </w:rPr>
      </w:pPr>
      <w:r w:rsidRPr="00886553">
        <w:rPr>
          <w:bCs/>
          <w:i/>
          <w:szCs w:val="20"/>
        </w:rPr>
        <w:t xml:space="preserve">Een medewerker die onder het bereik van het </w:t>
      </w:r>
      <w:r w:rsidR="001E0ACD" w:rsidRPr="00886553">
        <w:rPr>
          <w:bCs/>
          <w:i/>
          <w:szCs w:val="20"/>
        </w:rPr>
        <w:t xml:space="preserve">sociaal plan </w:t>
      </w:r>
      <w:r w:rsidRPr="00886553">
        <w:rPr>
          <w:bCs/>
          <w:i/>
          <w:szCs w:val="20"/>
        </w:rPr>
        <w:t xml:space="preserve">valt, kan gebruik maken van </w:t>
      </w:r>
      <w:r w:rsidR="00842371" w:rsidRPr="00886553">
        <w:rPr>
          <w:bCs/>
          <w:i/>
          <w:szCs w:val="20"/>
        </w:rPr>
        <w:t xml:space="preserve">faciliteiten </w:t>
      </w:r>
      <w:r w:rsidR="00B2114F" w:rsidRPr="00886553">
        <w:rPr>
          <w:bCs/>
          <w:i/>
          <w:szCs w:val="20"/>
        </w:rPr>
        <w:t xml:space="preserve">ter ondersteuning bij </w:t>
      </w:r>
      <w:r w:rsidR="004C2187" w:rsidRPr="00886553">
        <w:rPr>
          <w:bCs/>
          <w:i/>
          <w:szCs w:val="20"/>
        </w:rPr>
        <w:t xml:space="preserve">het vinden van ander werk. </w:t>
      </w:r>
      <w:r w:rsidR="00B2114F" w:rsidRPr="00886553">
        <w:rPr>
          <w:bCs/>
          <w:i/>
          <w:szCs w:val="20"/>
        </w:rPr>
        <w:t xml:space="preserve">Beschikbare faciliteiten hangen samen met de fase </w:t>
      </w:r>
      <w:r w:rsidR="00B2114F" w:rsidRPr="00886553">
        <w:rPr>
          <w:bCs/>
          <w:i/>
          <w:color w:val="000000" w:themeColor="text1"/>
          <w:szCs w:val="20"/>
        </w:rPr>
        <w:t>(</w:t>
      </w:r>
      <w:r w:rsidR="00B2114F" w:rsidRPr="00886553">
        <w:rPr>
          <w:bCs/>
          <w:i/>
          <w:color w:val="D51317" w:themeColor="text2"/>
          <w:szCs w:val="20"/>
        </w:rPr>
        <w:t xml:space="preserve">zie </w:t>
      </w:r>
      <w:r w:rsidR="003F176C" w:rsidRPr="003F176C">
        <w:rPr>
          <w:bCs/>
          <w:i/>
          <w:color w:val="D51317" w:themeColor="text2"/>
          <w:szCs w:val="20"/>
          <w:u w:val="single"/>
        </w:rPr>
        <w:fldChar w:fldCharType="begin"/>
      </w:r>
      <w:r w:rsidR="003F176C" w:rsidRPr="003F176C">
        <w:rPr>
          <w:bCs/>
          <w:i/>
          <w:color w:val="D51317" w:themeColor="text2"/>
          <w:szCs w:val="20"/>
          <w:u w:val="single"/>
        </w:rPr>
        <w:instrText xml:space="preserve"> REF _Ref92263495 \r \h  \* MERGEFORMAT </w:instrText>
      </w:r>
      <w:r w:rsidR="003F176C" w:rsidRPr="003F176C">
        <w:rPr>
          <w:bCs/>
          <w:i/>
          <w:color w:val="D51317" w:themeColor="text2"/>
          <w:szCs w:val="20"/>
          <w:u w:val="single"/>
        </w:rPr>
      </w:r>
      <w:r w:rsidR="003F176C" w:rsidRPr="003F176C">
        <w:rPr>
          <w:bCs/>
          <w:i/>
          <w:color w:val="D51317" w:themeColor="text2"/>
          <w:szCs w:val="20"/>
          <w:u w:val="single"/>
        </w:rPr>
        <w:fldChar w:fldCharType="separate"/>
      </w:r>
      <w:r w:rsidR="00C25450">
        <w:rPr>
          <w:bCs/>
          <w:i/>
          <w:color w:val="D51317" w:themeColor="text2"/>
          <w:szCs w:val="20"/>
          <w:u w:val="single"/>
        </w:rPr>
        <w:t>3.6</w:t>
      </w:r>
      <w:r w:rsidR="003F176C" w:rsidRPr="003F176C">
        <w:rPr>
          <w:bCs/>
          <w:i/>
          <w:color w:val="D51317" w:themeColor="text2"/>
          <w:szCs w:val="20"/>
          <w:u w:val="single"/>
        </w:rPr>
        <w:fldChar w:fldCharType="end"/>
      </w:r>
      <w:r w:rsidR="00B2114F" w:rsidRPr="00886553">
        <w:rPr>
          <w:bCs/>
          <w:i/>
          <w:color w:val="000000" w:themeColor="text1"/>
          <w:szCs w:val="20"/>
        </w:rPr>
        <w:t>).</w:t>
      </w:r>
    </w:p>
    <w:p w14:paraId="746B6198" w14:textId="07B45709" w:rsidR="009E2C86" w:rsidRPr="00B716D0" w:rsidRDefault="009E2C86" w:rsidP="00050140">
      <w:pPr>
        <w:pStyle w:val="Kop2"/>
        <w:ind w:left="567" w:hanging="567"/>
      </w:pPr>
      <w:bookmarkStart w:id="382" w:name="_Toc73025226"/>
      <w:bookmarkStart w:id="383" w:name="_Toc74118751"/>
      <w:bookmarkStart w:id="384" w:name="_Toc74136203"/>
      <w:bookmarkStart w:id="385" w:name="_Toc74137232"/>
      <w:bookmarkStart w:id="386" w:name="_Ref80168106"/>
      <w:bookmarkStart w:id="387" w:name="_Toc106021502"/>
      <w:bookmarkEnd w:id="382"/>
      <w:bookmarkEnd w:id="383"/>
      <w:bookmarkEnd w:id="384"/>
      <w:bookmarkEnd w:id="385"/>
      <w:r w:rsidRPr="00B716D0">
        <w:t>Voorrangspositie bij interne vacatures</w:t>
      </w:r>
      <w:bookmarkEnd w:id="386"/>
      <w:bookmarkEnd w:id="387"/>
    </w:p>
    <w:p w14:paraId="674C06A1" w14:textId="6D66C950" w:rsidR="00120AD8" w:rsidRDefault="00FB70B9" w:rsidP="00120AD8">
      <w:r>
        <w:t>Bij (dreigende)</w:t>
      </w:r>
      <w:r w:rsidR="00DF6394">
        <w:t xml:space="preserve"> </w:t>
      </w:r>
      <w:r w:rsidR="00462A78">
        <w:t>boventallig</w:t>
      </w:r>
      <w:r>
        <w:t>heid ondersteunen wij medewerkers met een voorrangspositie. Daarbij geldt</w:t>
      </w:r>
      <w:r w:rsidR="00DF6394">
        <w:t>:</w:t>
      </w:r>
    </w:p>
    <w:tbl>
      <w:tblPr>
        <w:tblStyle w:val="Lichtelijst-accent2"/>
        <w:tblpPr w:leftFromText="141" w:rightFromText="141" w:vertAnchor="text" w:horzAnchor="margin" w:tblpXSpec="right" w:tblpY="96"/>
        <w:tblW w:w="0" w:type="auto"/>
        <w:tblBorders>
          <w:top w:val="single" w:sz="4" w:space="0" w:color="77BFB2" w:themeColor="accent2" w:themeShade="BF"/>
          <w:left w:val="single" w:sz="4" w:space="0" w:color="77BFB2" w:themeColor="accent2" w:themeShade="BF"/>
          <w:bottom w:val="single" w:sz="4" w:space="0" w:color="77BFB2" w:themeColor="accent2" w:themeShade="BF"/>
          <w:right w:val="single" w:sz="4" w:space="0" w:color="77BFB2" w:themeColor="accent2" w:themeShade="BF"/>
          <w:insideH w:val="single" w:sz="4" w:space="0" w:color="77BFB2" w:themeColor="accent2" w:themeShade="BF"/>
          <w:insideV w:val="single" w:sz="4" w:space="0" w:color="77BFB2" w:themeColor="accent2" w:themeShade="BF"/>
        </w:tblBorders>
        <w:tblLook w:val="04A0" w:firstRow="1" w:lastRow="0" w:firstColumn="1" w:lastColumn="0" w:noHBand="0" w:noVBand="1"/>
      </w:tblPr>
      <w:tblGrid>
        <w:gridCol w:w="1314"/>
        <w:gridCol w:w="808"/>
        <w:gridCol w:w="7087"/>
      </w:tblGrid>
      <w:tr w:rsidR="00CE3ADB" w14:paraId="288F8BF7" w14:textId="77777777" w:rsidTr="00CE3A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shd w:val="clear" w:color="auto" w:fill="77BFB2" w:themeFill="accent2" w:themeFillShade="BF"/>
          </w:tcPr>
          <w:p w14:paraId="4B2AE35F" w14:textId="77777777" w:rsidR="00CE3ADB" w:rsidRPr="00C802F0" w:rsidRDefault="00CE3ADB" w:rsidP="00CE3ADB">
            <w:pPr>
              <w:ind w:left="0"/>
              <w:rPr>
                <w:color w:val="000000" w:themeColor="text1"/>
              </w:rPr>
            </w:pPr>
            <w:r w:rsidRPr="00C802F0">
              <w:rPr>
                <w:color w:val="000000" w:themeColor="text1"/>
              </w:rPr>
              <w:t>Fase</w:t>
            </w:r>
          </w:p>
        </w:tc>
        <w:tc>
          <w:tcPr>
            <w:tcW w:w="808" w:type="dxa"/>
            <w:shd w:val="clear" w:color="auto" w:fill="77BFB2" w:themeFill="accent2" w:themeFillShade="BF"/>
          </w:tcPr>
          <w:p w14:paraId="476195F8" w14:textId="77777777" w:rsidR="00CE3ADB" w:rsidRPr="00C802F0" w:rsidRDefault="00CE3ADB" w:rsidP="00CE3ADB">
            <w:pPr>
              <w:ind w:left="0"/>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C802F0">
              <w:rPr>
                <w:color w:val="000000" w:themeColor="text1"/>
              </w:rPr>
              <w:t>Positie</w:t>
            </w:r>
          </w:p>
        </w:tc>
        <w:tc>
          <w:tcPr>
            <w:tcW w:w="7087" w:type="dxa"/>
            <w:shd w:val="clear" w:color="auto" w:fill="77BFB2" w:themeFill="accent2" w:themeFillShade="BF"/>
          </w:tcPr>
          <w:p w14:paraId="05C31880" w14:textId="77777777" w:rsidR="00CE3ADB" w:rsidRPr="00C802F0" w:rsidRDefault="00CE3ADB" w:rsidP="00CE3ADB">
            <w:pPr>
              <w:ind w:left="0"/>
              <w:cnfStyle w:val="100000000000" w:firstRow="1" w:lastRow="0" w:firstColumn="0" w:lastColumn="0" w:oddVBand="0" w:evenVBand="0" w:oddHBand="0" w:evenHBand="0" w:firstRowFirstColumn="0" w:firstRowLastColumn="0" w:lastRowFirstColumn="0" w:lastRowLastColumn="0"/>
              <w:rPr>
                <w:color w:val="000000" w:themeColor="text1"/>
              </w:rPr>
            </w:pPr>
            <w:r w:rsidRPr="00C802F0">
              <w:rPr>
                <w:color w:val="000000" w:themeColor="text1"/>
              </w:rPr>
              <w:t>Werkwijze</w:t>
            </w:r>
          </w:p>
        </w:tc>
      </w:tr>
      <w:tr w:rsidR="00CE3ADB" w14:paraId="594747CC" w14:textId="77777777" w:rsidTr="00CE3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Borders>
              <w:top w:val="none" w:sz="0" w:space="0" w:color="auto"/>
              <w:left w:val="none" w:sz="0" w:space="0" w:color="auto"/>
              <w:bottom w:val="none" w:sz="0" w:space="0" w:color="auto"/>
            </w:tcBorders>
          </w:tcPr>
          <w:p w14:paraId="25F955AE" w14:textId="77777777" w:rsidR="00CE3ADB" w:rsidRDefault="00CE3ADB" w:rsidP="00CE3ADB">
            <w:pPr>
              <w:ind w:left="0"/>
            </w:pPr>
            <w:r w:rsidRPr="00CE3ADB">
              <w:t>Fase 2</w:t>
            </w:r>
            <w:r w:rsidRPr="00CE3ADB">
              <w:rPr>
                <w:i/>
              </w:rPr>
              <w:t xml:space="preserve"> </w:t>
            </w:r>
            <w:r w:rsidRPr="00CE3ADB">
              <w:rPr>
                <w:i/>
              </w:rPr>
              <w:br/>
            </w:r>
            <w:r w:rsidRPr="00CE3ADB">
              <w:rPr>
                <w:b w:val="0"/>
                <w:i/>
                <w:sz w:val="16"/>
              </w:rPr>
              <w:t>(boventalligheid)</w:t>
            </w:r>
          </w:p>
        </w:tc>
        <w:tc>
          <w:tcPr>
            <w:tcW w:w="808" w:type="dxa"/>
            <w:tcBorders>
              <w:top w:val="none" w:sz="0" w:space="0" w:color="auto"/>
              <w:bottom w:val="none" w:sz="0" w:space="0" w:color="auto"/>
            </w:tcBorders>
          </w:tcPr>
          <w:p w14:paraId="6958AA9B" w14:textId="77777777" w:rsidR="00CE3ADB" w:rsidRDefault="00CE3ADB" w:rsidP="00CE3ADB">
            <w:pPr>
              <w:ind w:left="0"/>
              <w:jc w:val="center"/>
              <w:cnfStyle w:val="000000100000" w:firstRow="0" w:lastRow="0" w:firstColumn="0" w:lastColumn="0" w:oddVBand="0" w:evenVBand="0" w:oddHBand="1" w:evenHBand="0" w:firstRowFirstColumn="0" w:firstRowLastColumn="0" w:lastRowFirstColumn="0" w:lastRowLastColumn="0"/>
            </w:pPr>
            <w:r>
              <w:t>1</w:t>
            </w:r>
          </w:p>
        </w:tc>
        <w:tc>
          <w:tcPr>
            <w:tcW w:w="7087" w:type="dxa"/>
            <w:tcBorders>
              <w:top w:val="none" w:sz="0" w:space="0" w:color="auto"/>
              <w:bottom w:val="none" w:sz="0" w:space="0" w:color="auto"/>
              <w:right w:val="none" w:sz="0" w:space="0" w:color="auto"/>
            </w:tcBorders>
          </w:tcPr>
          <w:p w14:paraId="0995F792" w14:textId="574C790C" w:rsidR="00CE3ADB" w:rsidRDefault="00CE3ADB" w:rsidP="0076458C">
            <w:pPr>
              <w:ind w:left="0"/>
              <w:cnfStyle w:val="000000100000" w:firstRow="0" w:lastRow="0" w:firstColumn="0" w:lastColumn="0" w:oddVBand="0" w:evenVBand="0" w:oddHBand="1" w:evenHBand="0" w:firstRowFirstColumn="0" w:firstRowLastColumn="0" w:lastRowFirstColumn="0" w:lastRowLastColumn="0"/>
            </w:pPr>
            <w:r>
              <w:t xml:space="preserve">De boventallige medewerker wordt </w:t>
            </w:r>
            <w:r w:rsidR="0076458C">
              <w:t xml:space="preserve">op basis van anciënniteit </w:t>
            </w:r>
            <w:r>
              <w:t xml:space="preserve">op de </w:t>
            </w:r>
            <w:proofErr w:type="spellStart"/>
            <w:r>
              <w:t>herplaatsings</w:t>
            </w:r>
            <w:proofErr w:type="spellEnd"/>
            <w:r w:rsidR="0076458C">
              <w:t>-</w:t>
            </w:r>
            <w:r>
              <w:t xml:space="preserve">lijst gezet en </w:t>
            </w:r>
            <w:r w:rsidR="00C264B2">
              <w:t>geplaatst</w:t>
            </w:r>
            <w:r>
              <w:t xml:space="preserve">. Is de vacature/functie passend dan volgt een </w:t>
            </w:r>
            <w:proofErr w:type="spellStart"/>
            <w:r>
              <w:t>kennismakings</w:t>
            </w:r>
            <w:r w:rsidR="0076458C">
              <w:t>-</w:t>
            </w:r>
            <w:r>
              <w:t>gesprek</w:t>
            </w:r>
            <w:proofErr w:type="spellEnd"/>
            <w:r>
              <w:t xml:space="preserve"> en herplaatsingsaanbod. Weigeren kan gevolgen hebben (</w:t>
            </w:r>
            <w:r w:rsidRPr="00D3388E">
              <w:rPr>
                <w:i/>
                <w:color w:val="D51317" w:themeColor="text2"/>
              </w:rPr>
              <w:t xml:space="preserve">zie </w:t>
            </w:r>
            <w:r w:rsidRPr="006F460D">
              <w:rPr>
                <w:i/>
                <w:color w:val="D51317" w:themeColor="text2"/>
                <w:u w:val="single"/>
              </w:rPr>
              <w:fldChar w:fldCharType="begin"/>
            </w:r>
            <w:r w:rsidRPr="006F460D">
              <w:rPr>
                <w:i/>
                <w:color w:val="D51317" w:themeColor="text2"/>
                <w:u w:val="single"/>
              </w:rPr>
              <w:instrText xml:space="preserve"> REF _Ref80268887 \r \h  \* MERGEFORMAT </w:instrText>
            </w:r>
            <w:r w:rsidRPr="006F460D">
              <w:rPr>
                <w:i/>
                <w:color w:val="D51317" w:themeColor="text2"/>
                <w:u w:val="single"/>
              </w:rPr>
            </w:r>
            <w:r w:rsidRPr="006F460D">
              <w:rPr>
                <w:i/>
                <w:color w:val="D51317" w:themeColor="text2"/>
                <w:u w:val="single"/>
              </w:rPr>
              <w:fldChar w:fldCharType="separate"/>
            </w:r>
            <w:r w:rsidR="00C25450">
              <w:rPr>
                <w:i/>
                <w:color w:val="D51317" w:themeColor="text2"/>
                <w:u w:val="single"/>
              </w:rPr>
              <w:t>4.2</w:t>
            </w:r>
            <w:r w:rsidRPr="006F460D">
              <w:rPr>
                <w:i/>
                <w:color w:val="D51317" w:themeColor="text2"/>
                <w:u w:val="single"/>
              </w:rPr>
              <w:fldChar w:fldCharType="end"/>
            </w:r>
            <w:r>
              <w:t>)</w:t>
            </w:r>
          </w:p>
        </w:tc>
      </w:tr>
      <w:tr w:rsidR="00CE3ADB" w14:paraId="4E9FBC3A" w14:textId="77777777" w:rsidTr="00CE3ADB">
        <w:tc>
          <w:tcPr>
            <w:cnfStyle w:val="001000000000" w:firstRow="0" w:lastRow="0" w:firstColumn="1" w:lastColumn="0" w:oddVBand="0" w:evenVBand="0" w:oddHBand="0" w:evenHBand="0" w:firstRowFirstColumn="0" w:firstRowLastColumn="0" w:lastRowFirstColumn="0" w:lastRowLastColumn="0"/>
            <w:tcW w:w="1314" w:type="dxa"/>
          </w:tcPr>
          <w:p w14:paraId="1E9A39F3" w14:textId="1E85F902" w:rsidR="00CE3ADB" w:rsidRPr="00C802F0" w:rsidRDefault="00CE3ADB" w:rsidP="00CE3ADB">
            <w:pPr>
              <w:ind w:left="0"/>
              <w:rPr>
                <w:i/>
              </w:rPr>
            </w:pPr>
            <w:r w:rsidRPr="00CE3ADB">
              <w:t>Fase 1</w:t>
            </w:r>
            <w:r>
              <w:br/>
            </w:r>
            <w:r w:rsidRPr="00C802F0">
              <w:rPr>
                <w:b w:val="0"/>
                <w:i/>
                <w:sz w:val="16"/>
              </w:rPr>
              <w:t>(</w:t>
            </w:r>
            <w:proofErr w:type="spellStart"/>
            <w:r w:rsidRPr="00C802F0">
              <w:rPr>
                <w:b w:val="0"/>
                <w:i/>
                <w:sz w:val="16"/>
              </w:rPr>
              <w:t>belangstellings-registratie</w:t>
            </w:r>
            <w:proofErr w:type="spellEnd"/>
            <w:r w:rsidRPr="00C802F0">
              <w:rPr>
                <w:b w:val="0"/>
                <w:i/>
                <w:sz w:val="16"/>
              </w:rPr>
              <w:t xml:space="preserve"> en herplaatsing)</w:t>
            </w:r>
          </w:p>
        </w:tc>
        <w:tc>
          <w:tcPr>
            <w:tcW w:w="808" w:type="dxa"/>
          </w:tcPr>
          <w:p w14:paraId="1DADD4C7" w14:textId="77777777" w:rsidR="00CE3ADB" w:rsidRDefault="00CE3ADB" w:rsidP="00CE3ADB">
            <w:pPr>
              <w:ind w:left="0"/>
              <w:jc w:val="center"/>
              <w:cnfStyle w:val="000000000000" w:firstRow="0" w:lastRow="0" w:firstColumn="0" w:lastColumn="0" w:oddVBand="0" w:evenVBand="0" w:oddHBand="0" w:evenHBand="0" w:firstRowFirstColumn="0" w:firstRowLastColumn="0" w:lastRowFirstColumn="0" w:lastRowLastColumn="0"/>
            </w:pPr>
            <w:r>
              <w:t>2</w:t>
            </w:r>
          </w:p>
        </w:tc>
        <w:tc>
          <w:tcPr>
            <w:tcW w:w="7087" w:type="dxa"/>
          </w:tcPr>
          <w:p w14:paraId="30C8A44B" w14:textId="1DC8FA4C" w:rsidR="00CE3ADB" w:rsidRDefault="00CE3ADB" w:rsidP="00CE3ADB">
            <w:pPr>
              <w:ind w:left="0" w:right="29" w:hanging="5"/>
              <w:cnfStyle w:val="000000000000" w:firstRow="0" w:lastRow="0" w:firstColumn="0" w:lastColumn="0" w:oddVBand="0" w:evenVBand="0" w:oddHBand="0" w:evenHBand="0" w:firstRowFirstColumn="0" w:firstRowLastColumn="0" w:lastRowFirstColumn="0" w:lastRowLastColumn="0"/>
            </w:pPr>
            <w:r>
              <w:t>Een medewerker die op korte termijn boventallig wordt kan (indien gewenst) al gebruik maken van een voorrangspositie. Er zijn 2 opties:</w:t>
            </w:r>
          </w:p>
          <w:p w14:paraId="1C53AE76" w14:textId="5100127F" w:rsidR="00CE3ADB" w:rsidRDefault="00CE3ADB" w:rsidP="00CE3ADB">
            <w:pPr>
              <w:pStyle w:val="Lijstalinea"/>
              <w:ind w:left="214" w:right="29" w:hanging="214"/>
              <w:cnfStyle w:val="000000000000" w:firstRow="0" w:lastRow="0" w:firstColumn="0" w:lastColumn="0" w:oddVBand="0" w:evenVBand="0" w:oddHBand="0" w:evenHBand="0" w:firstRowFirstColumn="0" w:firstRowLastColumn="0" w:lastRowFirstColumn="0" w:lastRowLastColumn="0"/>
            </w:pPr>
            <w:r w:rsidRPr="00D3388E">
              <w:rPr>
                <w:b/>
              </w:rPr>
              <w:t>Eigen regie</w:t>
            </w:r>
            <w:r>
              <w:rPr>
                <w:b/>
              </w:rPr>
              <w:t xml:space="preserve"> houden</w:t>
            </w:r>
            <w:r w:rsidRPr="00D3388E">
              <w:rPr>
                <w:b/>
              </w:rPr>
              <w:t xml:space="preserve">: </w:t>
            </w:r>
            <w:r>
              <w:t>De</w:t>
            </w:r>
            <w:r w:rsidRPr="00D3388E">
              <w:t xml:space="preserve"> medewerker kan zelf solliciteren en aangeven dat </w:t>
            </w:r>
            <w:r>
              <w:t xml:space="preserve">op korte termijn </w:t>
            </w:r>
            <w:r w:rsidRPr="00D3388E">
              <w:t>sprake is van boventalligheid.</w:t>
            </w:r>
            <w:r>
              <w:t xml:space="preserve"> De manager geeft bij gelijke geschiktheid voorrang.</w:t>
            </w:r>
          </w:p>
          <w:p w14:paraId="515896D8" w14:textId="65E048E0" w:rsidR="00CE3ADB" w:rsidRDefault="00CE3ADB" w:rsidP="00CE3ADB">
            <w:pPr>
              <w:pStyle w:val="Lijstalinea"/>
              <w:ind w:left="214" w:right="29" w:hanging="214"/>
              <w:cnfStyle w:val="000000000000" w:firstRow="0" w:lastRow="0" w:firstColumn="0" w:lastColumn="0" w:oddVBand="0" w:evenVBand="0" w:oddHBand="0" w:evenHBand="0" w:firstRowFirstColumn="0" w:firstRowLastColumn="0" w:lastRowFirstColumn="0" w:lastRowLastColumn="0"/>
            </w:pPr>
            <w:r w:rsidRPr="00D3388E">
              <w:rPr>
                <w:b/>
              </w:rPr>
              <w:t>Regie bij Amarant leggen:</w:t>
            </w:r>
            <w:r>
              <w:t xml:space="preserve"> Indien de medewerker dit wenst kan hij/zij Amarant Werkt verzoeken om vervroegd op de herplaatsingslijst gezet te worden. Indien de vacature niet passend is voor boventallige medewerkers (fase 2), zal Amarant Werkt kijken naar medewerkers in fase 1. Is de vacature/functie passend dan volgt een kennismakingsgesprek en herplaatsingsaanbod. Weigeren kan gevolgen hebben (</w:t>
            </w:r>
            <w:r w:rsidRPr="00D3388E">
              <w:rPr>
                <w:i/>
                <w:color w:val="D51317" w:themeColor="text2"/>
              </w:rPr>
              <w:t xml:space="preserve">zie </w:t>
            </w:r>
            <w:r w:rsidRPr="003F176C">
              <w:rPr>
                <w:i/>
                <w:color w:val="D51317" w:themeColor="text2"/>
                <w:u w:val="single"/>
              </w:rPr>
              <w:fldChar w:fldCharType="begin"/>
            </w:r>
            <w:r w:rsidRPr="003F176C">
              <w:rPr>
                <w:i/>
                <w:color w:val="D51317" w:themeColor="text2"/>
                <w:u w:val="single"/>
              </w:rPr>
              <w:instrText xml:space="preserve"> REF _Ref80268887 \r \h  \* MERGEFORMAT </w:instrText>
            </w:r>
            <w:r w:rsidRPr="003F176C">
              <w:rPr>
                <w:i/>
                <w:color w:val="D51317" w:themeColor="text2"/>
                <w:u w:val="single"/>
              </w:rPr>
            </w:r>
            <w:r w:rsidRPr="003F176C">
              <w:rPr>
                <w:i/>
                <w:color w:val="D51317" w:themeColor="text2"/>
                <w:u w:val="single"/>
              </w:rPr>
              <w:fldChar w:fldCharType="separate"/>
            </w:r>
            <w:r w:rsidR="00C25450">
              <w:rPr>
                <w:i/>
                <w:color w:val="D51317" w:themeColor="text2"/>
                <w:u w:val="single"/>
              </w:rPr>
              <w:t>4.2</w:t>
            </w:r>
            <w:r w:rsidRPr="003F176C">
              <w:rPr>
                <w:i/>
                <w:color w:val="D51317" w:themeColor="text2"/>
                <w:u w:val="single"/>
              </w:rPr>
              <w:fldChar w:fldCharType="end"/>
            </w:r>
            <w:r>
              <w:t>).</w:t>
            </w:r>
            <w:r w:rsidDel="004142B3">
              <w:t xml:space="preserve"> </w:t>
            </w:r>
          </w:p>
        </w:tc>
      </w:tr>
      <w:tr w:rsidR="00CE3ADB" w14:paraId="78146457" w14:textId="77777777" w:rsidTr="00CE3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Borders>
              <w:top w:val="none" w:sz="0" w:space="0" w:color="auto"/>
              <w:left w:val="none" w:sz="0" w:space="0" w:color="auto"/>
              <w:bottom w:val="none" w:sz="0" w:space="0" w:color="auto"/>
            </w:tcBorders>
          </w:tcPr>
          <w:p w14:paraId="6104DC27" w14:textId="77777777" w:rsidR="00CE3ADB" w:rsidRDefault="00CE3ADB" w:rsidP="00CE3ADB">
            <w:pPr>
              <w:ind w:left="0"/>
            </w:pPr>
            <w:r w:rsidRPr="00CE3ADB">
              <w:t>Fase 0</w:t>
            </w:r>
            <w:r w:rsidRPr="00785A29">
              <w:rPr>
                <w:i/>
              </w:rPr>
              <w:t xml:space="preserve"> </w:t>
            </w:r>
            <w:r>
              <w:rPr>
                <w:i/>
              </w:rPr>
              <w:br/>
            </w:r>
            <w:r w:rsidRPr="00C802F0">
              <w:rPr>
                <w:b w:val="0"/>
                <w:i/>
                <w:sz w:val="16"/>
              </w:rPr>
              <w:t>(vrijwillige mobiliteit)</w:t>
            </w:r>
          </w:p>
        </w:tc>
        <w:tc>
          <w:tcPr>
            <w:tcW w:w="808" w:type="dxa"/>
            <w:tcBorders>
              <w:top w:val="none" w:sz="0" w:space="0" w:color="auto"/>
              <w:bottom w:val="none" w:sz="0" w:space="0" w:color="auto"/>
            </w:tcBorders>
          </w:tcPr>
          <w:p w14:paraId="127EB144" w14:textId="77777777" w:rsidR="00CE3ADB" w:rsidRDefault="00CE3ADB" w:rsidP="00CE3ADB">
            <w:pPr>
              <w:ind w:left="0"/>
              <w:jc w:val="center"/>
              <w:cnfStyle w:val="000000100000" w:firstRow="0" w:lastRow="0" w:firstColumn="0" w:lastColumn="0" w:oddVBand="0" w:evenVBand="0" w:oddHBand="1" w:evenHBand="0" w:firstRowFirstColumn="0" w:firstRowLastColumn="0" w:lastRowFirstColumn="0" w:lastRowLastColumn="0"/>
            </w:pPr>
            <w:r>
              <w:t>3</w:t>
            </w:r>
          </w:p>
        </w:tc>
        <w:tc>
          <w:tcPr>
            <w:tcW w:w="7087" w:type="dxa"/>
            <w:tcBorders>
              <w:top w:val="none" w:sz="0" w:space="0" w:color="auto"/>
              <w:bottom w:val="none" w:sz="0" w:space="0" w:color="auto"/>
              <w:right w:val="none" w:sz="0" w:space="0" w:color="auto"/>
            </w:tcBorders>
          </w:tcPr>
          <w:p w14:paraId="2163432A" w14:textId="7F15ADB8" w:rsidR="00CE3ADB" w:rsidRDefault="00CE3ADB" w:rsidP="00CE3ADB">
            <w:pPr>
              <w:ind w:left="0"/>
              <w:cnfStyle w:val="000000100000" w:firstRow="0" w:lastRow="0" w:firstColumn="0" w:lastColumn="0" w:oddVBand="0" w:evenVBand="0" w:oddHBand="1" w:evenHBand="0" w:firstRowFirstColumn="0" w:firstRowLastColumn="0" w:lastRowFirstColumn="0" w:lastRowLastColumn="0"/>
            </w:pPr>
            <w:r>
              <w:t xml:space="preserve">De medewerker </w:t>
            </w:r>
            <w:r w:rsidRPr="002E15D7">
              <w:t>kan zelf solliciteren</w:t>
            </w:r>
            <w:r>
              <w:t xml:space="preserve"> en aangeven dat sprake is van vrijwillige mobiliteit. De manager geeft bij gelijke geschiktheid voorrang</w:t>
            </w:r>
            <w:r w:rsidR="00361970">
              <w:t xml:space="preserve"> indien voldaan wordt aan de functievereisten</w:t>
            </w:r>
            <w:r>
              <w:t>.</w:t>
            </w:r>
          </w:p>
        </w:tc>
      </w:tr>
    </w:tbl>
    <w:p w14:paraId="558CE694" w14:textId="53682106" w:rsidR="004F7EE5" w:rsidRDefault="00195E29" w:rsidP="00050140">
      <w:pPr>
        <w:pStyle w:val="Kop2"/>
        <w:ind w:left="567" w:hanging="567"/>
      </w:pPr>
      <w:bookmarkStart w:id="388" w:name="_Ref80168130"/>
      <w:bookmarkStart w:id="389" w:name="_Toc106021503"/>
      <w:r>
        <w:t>V</w:t>
      </w:r>
      <w:r w:rsidR="00C0474B">
        <w:t>erbeteren positie/kansen</w:t>
      </w:r>
      <w:bookmarkEnd w:id="388"/>
      <w:bookmarkEnd w:id="389"/>
    </w:p>
    <w:p w14:paraId="1976ABDC" w14:textId="56B4132A" w:rsidR="004F7EE5" w:rsidRPr="00CE3ADB" w:rsidRDefault="00D7059C" w:rsidP="00050140">
      <w:pPr>
        <w:rPr>
          <w:i/>
        </w:rPr>
      </w:pPr>
      <w:r w:rsidRPr="00CE3ADB">
        <w:rPr>
          <w:i/>
        </w:rPr>
        <w:t xml:space="preserve">Om </w:t>
      </w:r>
      <w:r w:rsidR="007A03A9" w:rsidRPr="00CE3ADB">
        <w:rPr>
          <w:i/>
        </w:rPr>
        <w:t>medewerker bij het oriënteren op een (werk)plek/functie en/of kennis en vaardigheden te vergroten bij het vinden van werk zijn vanaf fase 0 of fase 1 de volgende faciliteiten</w:t>
      </w:r>
      <w:r w:rsidR="00842371" w:rsidRPr="00CE3ADB">
        <w:rPr>
          <w:i/>
        </w:rPr>
        <w:t xml:space="preserve"> </w:t>
      </w:r>
      <w:r w:rsidRPr="00CE3ADB">
        <w:rPr>
          <w:i/>
        </w:rPr>
        <w:t>direct beschikbaar</w:t>
      </w:r>
      <w:r w:rsidR="007A03A9" w:rsidRPr="00CE3ADB">
        <w:rPr>
          <w:i/>
        </w:rPr>
        <w:t>:</w:t>
      </w:r>
    </w:p>
    <w:p w14:paraId="78ABE691" w14:textId="68C76133" w:rsidR="004F7EE5" w:rsidRPr="004F7EE5" w:rsidRDefault="004F7EE5" w:rsidP="00050140">
      <w:pPr>
        <w:pStyle w:val="Kop3"/>
      </w:pPr>
      <w:r>
        <w:t>Ondersteuning bij het solliciteren</w:t>
      </w:r>
    </w:p>
    <w:p w14:paraId="75B94C19" w14:textId="4766ABB9" w:rsidR="00F35953" w:rsidRPr="00075A0C" w:rsidRDefault="00E80A9F" w:rsidP="00050140">
      <w:r>
        <w:rPr>
          <w:bCs/>
          <w:szCs w:val="20"/>
        </w:rPr>
        <w:t>Amarant Werkt</w:t>
      </w:r>
      <w:r w:rsidR="008C223C" w:rsidRPr="008C223C">
        <w:rPr>
          <w:bCs/>
          <w:szCs w:val="20"/>
        </w:rPr>
        <w:t xml:space="preserve"> biedt verschillende instrumenten</w:t>
      </w:r>
      <w:r>
        <w:rPr>
          <w:bCs/>
          <w:szCs w:val="20"/>
        </w:rPr>
        <w:t xml:space="preserve"> aan</w:t>
      </w:r>
      <w:r w:rsidR="008C223C" w:rsidRPr="008C223C">
        <w:rPr>
          <w:bCs/>
          <w:szCs w:val="20"/>
        </w:rPr>
        <w:t xml:space="preserve"> om medewerkers te ondersteunen bij het solliciteren</w:t>
      </w:r>
      <w:r w:rsidR="005E6CF2">
        <w:rPr>
          <w:bCs/>
          <w:szCs w:val="20"/>
        </w:rPr>
        <w:t xml:space="preserve">. Mogelijkheden die aangeboden worden zijn o.a. een </w:t>
      </w:r>
      <w:r w:rsidR="005E6CF2" w:rsidRPr="005E6CF2">
        <w:rPr>
          <w:bCs/>
          <w:szCs w:val="20"/>
        </w:rPr>
        <w:t xml:space="preserve">training </w:t>
      </w:r>
      <w:r w:rsidR="008C223C" w:rsidRPr="00075A0C">
        <w:t>“van werk naar werk”</w:t>
      </w:r>
      <w:r w:rsidR="005E6CF2" w:rsidRPr="00075A0C">
        <w:t>, s</w:t>
      </w:r>
      <w:r w:rsidR="008C223C" w:rsidRPr="00075A0C">
        <w:t>ollicitatiespreekuur</w:t>
      </w:r>
      <w:r w:rsidR="005E6CF2" w:rsidRPr="00075A0C">
        <w:t>,</w:t>
      </w:r>
      <w:r w:rsidR="007A0D32">
        <w:t xml:space="preserve"> </w:t>
      </w:r>
      <w:r w:rsidR="005E6CF2" w:rsidRPr="00075A0C">
        <w:t>n</w:t>
      </w:r>
      <w:r w:rsidR="008C223C" w:rsidRPr="00075A0C">
        <w:t>etwerkgroepen</w:t>
      </w:r>
      <w:r w:rsidR="005E6CF2" w:rsidRPr="00075A0C">
        <w:t xml:space="preserve"> en/of </w:t>
      </w:r>
      <w:r w:rsidR="007A0D32">
        <w:t>i</w:t>
      </w:r>
      <w:r w:rsidR="007A0D32" w:rsidRPr="00075A0C">
        <w:t xml:space="preserve">ndividuele </w:t>
      </w:r>
      <w:r w:rsidR="008C223C" w:rsidRPr="00075A0C">
        <w:t>sollicitatietraining en coaching bij sollicitatieactiviteiten</w:t>
      </w:r>
      <w:r w:rsidR="005E6CF2">
        <w:t>.</w:t>
      </w:r>
    </w:p>
    <w:p w14:paraId="60A94BFF" w14:textId="6ABA9ADE" w:rsidR="001527FB" w:rsidRPr="004F7EE5" w:rsidRDefault="001527FB" w:rsidP="00050140">
      <w:pPr>
        <w:pStyle w:val="Kop3"/>
      </w:pPr>
      <w:r>
        <w:t>Loopbaanbegeleiding</w:t>
      </w:r>
    </w:p>
    <w:p w14:paraId="59D56BA6" w14:textId="77777777" w:rsidR="001527FB" w:rsidRDefault="00DF4894" w:rsidP="00050140">
      <w:pPr>
        <w:rPr>
          <w:bCs/>
          <w:szCs w:val="20"/>
        </w:rPr>
      </w:pPr>
      <w:r>
        <w:rPr>
          <w:bCs/>
          <w:szCs w:val="20"/>
        </w:rPr>
        <w:t xml:space="preserve">De medewerker wordt meerdere </w:t>
      </w:r>
      <w:proofErr w:type="spellStart"/>
      <w:r>
        <w:rPr>
          <w:bCs/>
          <w:szCs w:val="20"/>
        </w:rPr>
        <w:t>coachings</w:t>
      </w:r>
      <w:r w:rsidR="001527FB" w:rsidRPr="001527FB">
        <w:rPr>
          <w:bCs/>
          <w:szCs w:val="20"/>
        </w:rPr>
        <w:t>gesprekken</w:t>
      </w:r>
      <w:proofErr w:type="spellEnd"/>
      <w:r w:rsidR="001527FB" w:rsidRPr="001527FB">
        <w:rPr>
          <w:bCs/>
          <w:szCs w:val="20"/>
        </w:rPr>
        <w:t xml:space="preserve"> </w:t>
      </w:r>
      <w:r>
        <w:rPr>
          <w:bCs/>
          <w:szCs w:val="20"/>
        </w:rPr>
        <w:t>aangeboden en gaat</w:t>
      </w:r>
      <w:r w:rsidR="001527FB" w:rsidRPr="001527FB">
        <w:rPr>
          <w:bCs/>
          <w:szCs w:val="20"/>
        </w:rPr>
        <w:t xml:space="preserve"> actief aan de slag gaat </w:t>
      </w:r>
      <w:r>
        <w:rPr>
          <w:bCs/>
          <w:szCs w:val="20"/>
        </w:rPr>
        <w:t>met opdrachten om e</w:t>
      </w:r>
      <w:r w:rsidR="001527FB" w:rsidRPr="001527FB">
        <w:rPr>
          <w:bCs/>
          <w:szCs w:val="20"/>
        </w:rPr>
        <w:t>en beter beeld te krijgen</w:t>
      </w:r>
      <w:r>
        <w:rPr>
          <w:bCs/>
          <w:szCs w:val="20"/>
        </w:rPr>
        <w:t xml:space="preserve"> over de manier waarop hij/zij de </w:t>
      </w:r>
      <w:r w:rsidR="001527FB" w:rsidRPr="001527FB">
        <w:rPr>
          <w:bCs/>
          <w:szCs w:val="20"/>
        </w:rPr>
        <w:t>loopbaan verder in wil richten.</w:t>
      </w:r>
    </w:p>
    <w:p w14:paraId="6B8F9C5D" w14:textId="4F8EC5E1" w:rsidR="001527FB" w:rsidRPr="004F7EE5" w:rsidRDefault="00E80A9F" w:rsidP="00050140">
      <w:pPr>
        <w:pStyle w:val="Kop3"/>
      </w:pPr>
      <w:r>
        <w:t>Tests</w:t>
      </w:r>
    </w:p>
    <w:p w14:paraId="7F6E8C8C" w14:textId="230B7E98" w:rsidR="00075A0C" w:rsidRDefault="004E5F28" w:rsidP="00050140">
      <w:pPr>
        <w:rPr>
          <w:bCs/>
          <w:szCs w:val="20"/>
        </w:rPr>
      </w:pPr>
      <w:r>
        <w:rPr>
          <w:bCs/>
          <w:szCs w:val="20"/>
        </w:rPr>
        <w:t xml:space="preserve">Om inzicht te krijgen in mogelijkheden biedt </w:t>
      </w:r>
      <w:r w:rsidR="002F21BA">
        <w:rPr>
          <w:bCs/>
          <w:szCs w:val="20"/>
        </w:rPr>
        <w:t>Amarant Werkt</w:t>
      </w:r>
      <w:r w:rsidR="002F21BA" w:rsidRPr="001527FB">
        <w:rPr>
          <w:bCs/>
          <w:szCs w:val="20"/>
        </w:rPr>
        <w:t xml:space="preserve"> tests</w:t>
      </w:r>
      <w:r>
        <w:rPr>
          <w:bCs/>
          <w:szCs w:val="20"/>
        </w:rPr>
        <w:t>/assessments aan</w:t>
      </w:r>
      <w:r w:rsidR="0058466E">
        <w:rPr>
          <w:bCs/>
          <w:szCs w:val="20"/>
        </w:rPr>
        <w:t xml:space="preserve">, </w:t>
      </w:r>
      <w:r>
        <w:rPr>
          <w:bCs/>
          <w:szCs w:val="20"/>
        </w:rPr>
        <w:t>bijvoorbeeld</w:t>
      </w:r>
      <w:r w:rsidR="0058466E">
        <w:rPr>
          <w:bCs/>
          <w:szCs w:val="20"/>
        </w:rPr>
        <w:t xml:space="preserve"> op het gebied van </w:t>
      </w:r>
      <w:r w:rsidR="002F21BA">
        <w:rPr>
          <w:bCs/>
          <w:szCs w:val="20"/>
        </w:rPr>
        <w:t>int</w:t>
      </w:r>
      <w:r w:rsidR="00B15113">
        <w:rPr>
          <w:bCs/>
          <w:szCs w:val="20"/>
        </w:rPr>
        <w:t>e</w:t>
      </w:r>
      <w:r w:rsidR="002F21BA">
        <w:rPr>
          <w:bCs/>
          <w:szCs w:val="20"/>
        </w:rPr>
        <w:t>resse</w:t>
      </w:r>
      <w:r w:rsidR="0058466E">
        <w:rPr>
          <w:bCs/>
          <w:szCs w:val="20"/>
        </w:rPr>
        <w:t>s, beroepskeuze, competenties,</w:t>
      </w:r>
      <w:r w:rsidR="00780C24">
        <w:rPr>
          <w:bCs/>
          <w:szCs w:val="20"/>
        </w:rPr>
        <w:t xml:space="preserve"> </w:t>
      </w:r>
      <w:r w:rsidR="0058466E">
        <w:rPr>
          <w:bCs/>
          <w:szCs w:val="20"/>
        </w:rPr>
        <w:t xml:space="preserve">niveaubepaling, </w:t>
      </w:r>
      <w:r w:rsidR="002F21BA">
        <w:rPr>
          <w:bCs/>
          <w:szCs w:val="20"/>
        </w:rPr>
        <w:t>capaciteiten</w:t>
      </w:r>
      <w:r w:rsidR="00780C24">
        <w:rPr>
          <w:bCs/>
          <w:szCs w:val="20"/>
        </w:rPr>
        <w:t xml:space="preserve">- </w:t>
      </w:r>
      <w:r w:rsidR="0058466E">
        <w:rPr>
          <w:bCs/>
          <w:szCs w:val="20"/>
        </w:rPr>
        <w:t xml:space="preserve">of </w:t>
      </w:r>
      <w:r w:rsidR="00780C24">
        <w:rPr>
          <w:bCs/>
          <w:szCs w:val="20"/>
        </w:rPr>
        <w:t>persoonlijkheids</w:t>
      </w:r>
      <w:r w:rsidR="002F21BA">
        <w:rPr>
          <w:bCs/>
          <w:szCs w:val="20"/>
        </w:rPr>
        <w:t>test</w:t>
      </w:r>
      <w:r w:rsidR="002F21BA" w:rsidRPr="001527FB">
        <w:rPr>
          <w:bCs/>
          <w:szCs w:val="20"/>
        </w:rPr>
        <w:t xml:space="preserve">. </w:t>
      </w:r>
    </w:p>
    <w:p w14:paraId="2F54CB56" w14:textId="618C20F6" w:rsidR="0076458C" w:rsidRDefault="0076458C" w:rsidP="00050140">
      <w:pPr>
        <w:pStyle w:val="Lijstalinea"/>
      </w:pPr>
      <w:r>
        <w:t>Deze faciliteit is vrijblijvend en op verzoek van de medewerker;</w:t>
      </w:r>
    </w:p>
    <w:p w14:paraId="4F12E54C" w14:textId="50DBFD98" w:rsidR="000D4871" w:rsidRPr="00075A0C" w:rsidRDefault="002F21BA" w:rsidP="00050140">
      <w:pPr>
        <w:pStyle w:val="Lijstalinea"/>
      </w:pPr>
      <w:r w:rsidRPr="00075A0C">
        <w:t xml:space="preserve">De uitkomst </w:t>
      </w:r>
      <w:r w:rsidR="0076458C">
        <w:t>kan enkel</w:t>
      </w:r>
      <w:r w:rsidRPr="00075A0C">
        <w:t xml:space="preserve"> gebruikt worden in het kader van de begeleiding bij (dreigende) boventalligheid </w:t>
      </w:r>
      <w:r w:rsidR="00F86718" w:rsidRPr="00075A0C">
        <w:t xml:space="preserve">(fase 0, 1 en 2) </w:t>
      </w:r>
      <w:r w:rsidRPr="00075A0C">
        <w:t xml:space="preserve">en </w:t>
      </w:r>
      <w:r w:rsidR="0076458C">
        <w:t>zal</w:t>
      </w:r>
      <w:r w:rsidR="0076458C" w:rsidRPr="00075A0C">
        <w:t xml:space="preserve"> </w:t>
      </w:r>
      <w:r w:rsidRPr="00075A0C">
        <w:t>niet zonder toestemming van de medewerker op enige andere wijze door Amarant worden aangewend</w:t>
      </w:r>
      <w:r w:rsidR="0076458C">
        <w:t>;</w:t>
      </w:r>
    </w:p>
    <w:p w14:paraId="22F379FD" w14:textId="2BBDB801" w:rsidR="002F21BA" w:rsidRPr="00DF4894" w:rsidRDefault="0058466E" w:rsidP="00050140">
      <w:pPr>
        <w:pStyle w:val="Lijstalinea"/>
      </w:pPr>
      <w:r>
        <w:t xml:space="preserve">Ter oriëntatie op een </w:t>
      </w:r>
      <w:r w:rsidR="00AC5A83">
        <w:t>herplaatsing</w:t>
      </w:r>
      <w:r w:rsidR="00AC5A83" w:rsidRPr="00075A0C">
        <w:t xml:space="preserve"> </w:t>
      </w:r>
      <w:r w:rsidR="000D4871" w:rsidRPr="00075A0C">
        <w:t xml:space="preserve">(fase 1 of 2) </w:t>
      </w:r>
      <w:r w:rsidR="0076458C">
        <w:t>voor een geschikte functies (</w:t>
      </w:r>
      <w:r w:rsidR="0076458C" w:rsidRPr="0076458C">
        <w:rPr>
          <w:i/>
        </w:rPr>
        <w:t xml:space="preserve">zie </w:t>
      </w:r>
      <w:r w:rsidR="0076458C">
        <w:rPr>
          <w:i/>
        </w:rPr>
        <w:fldChar w:fldCharType="begin"/>
      </w:r>
      <w:r w:rsidR="0076458C">
        <w:rPr>
          <w:i/>
        </w:rPr>
        <w:instrText xml:space="preserve"> REF _Ref80776607 \r \h </w:instrText>
      </w:r>
      <w:r w:rsidR="0076458C">
        <w:rPr>
          <w:i/>
        </w:rPr>
      </w:r>
      <w:r w:rsidR="0076458C">
        <w:rPr>
          <w:i/>
        </w:rPr>
        <w:fldChar w:fldCharType="separate"/>
      </w:r>
      <w:r w:rsidR="00C25450">
        <w:rPr>
          <w:i/>
        </w:rPr>
        <w:t>4.1</w:t>
      </w:r>
      <w:r w:rsidR="0076458C">
        <w:rPr>
          <w:i/>
        </w:rPr>
        <w:fldChar w:fldCharType="end"/>
      </w:r>
      <w:r w:rsidR="0076458C">
        <w:t xml:space="preserve">), kan </w:t>
      </w:r>
      <w:r w:rsidR="000D4871" w:rsidRPr="00075A0C">
        <w:t xml:space="preserve">Amarant </w:t>
      </w:r>
      <w:r w:rsidR="00AC5A83">
        <w:t>een ontwikkel</w:t>
      </w:r>
      <w:r w:rsidR="003E51D4">
        <w:t xml:space="preserve">assessment </w:t>
      </w:r>
      <w:r w:rsidR="0076458C">
        <w:t>aanbieden</w:t>
      </w:r>
      <w:r>
        <w:t xml:space="preserve">. De </w:t>
      </w:r>
      <w:r w:rsidR="0076458C">
        <w:t>medewerker is niet verplicht hieraan mee te werken.</w:t>
      </w:r>
    </w:p>
    <w:p w14:paraId="719BAF88" w14:textId="7528F064" w:rsidR="00F35953" w:rsidRPr="004F7EE5" w:rsidRDefault="00B15113" w:rsidP="00050140">
      <w:pPr>
        <w:pStyle w:val="Kop3"/>
      </w:pPr>
      <w:r>
        <w:t>Interne s</w:t>
      </w:r>
      <w:r w:rsidR="005C332A">
        <w:t>nuffels</w:t>
      </w:r>
      <w:r>
        <w:t>tage</w:t>
      </w:r>
    </w:p>
    <w:p w14:paraId="39A6226E" w14:textId="11F074BB" w:rsidR="004E5F28" w:rsidRDefault="00F35953" w:rsidP="00050140">
      <w:pPr>
        <w:pStyle w:val="Koptekst"/>
        <w:tabs>
          <w:tab w:val="left" w:pos="709"/>
          <w:tab w:val="left" w:pos="993"/>
        </w:tabs>
        <w:rPr>
          <w:bCs/>
          <w:szCs w:val="20"/>
        </w:rPr>
      </w:pPr>
      <w:r w:rsidRPr="00F35953">
        <w:rPr>
          <w:bCs/>
          <w:szCs w:val="20"/>
        </w:rPr>
        <w:t>Het is voor een medewerker</w:t>
      </w:r>
      <w:r w:rsidR="007E2310">
        <w:rPr>
          <w:bCs/>
          <w:szCs w:val="20"/>
        </w:rPr>
        <w:t xml:space="preserve"> in elke fase</w:t>
      </w:r>
      <w:r w:rsidRPr="00F35953">
        <w:rPr>
          <w:bCs/>
          <w:szCs w:val="20"/>
        </w:rPr>
        <w:t xml:space="preserve"> mogelijk om (</w:t>
      </w:r>
      <w:r w:rsidR="0076458C" w:rsidRPr="00F35953">
        <w:rPr>
          <w:bCs/>
          <w:szCs w:val="20"/>
        </w:rPr>
        <w:t>boven formatief</w:t>
      </w:r>
      <w:r w:rsidRPr="00F35953">
        <w:rPr>
          <w:bCs/>
          <w:szCs w:val="20"/>
        </w:rPr>
        <w:t>) stage te lopen op</w:t>
      </w:r>
      <w:r w:rsidR="007E2310">
        <w:rPr>
          <w:bCs/>
          <w:szCs w:val="20"/>
        </w:rPr>
        <w:t xml:space="preserve"> een</w:t>
      </w:r>
      <w:r w:rsidRPr="00F35953">
        <w:rPr>
          <w:bCs/>
          <w:szCs w:val="20"/>
        </w:rPr>
        <w:t xml:space="preserve"> andere voorziening/afdeling, in een andere functie en/of bij een andere doelgroep cliënten. Medewerkers kunnen </w:t>
      </w:r>
      <w:r w:rsidR="00A706B5">
        <w:rPr>
          <w:bCs/>
          <w:szCs w:val="20"/>
        </w:rPr>
        <w:t xml:space="preserve">zo – met behoud van arbeidsvoorwaarden - </w:t>
      </w:r>
      <w:r w:rsidRPr="00F35953">
        <w:rPr>
          <w:bCs/>
          <w:szCs w:val="20"/>
        </w:rPr>
        <w:t>ervaren of dit nieuwe (structurele) loopbaan</w:t>
      </w:r>
      <w:r w:rsidR="00A706B5">
        <w:rPr>
          <w:bCs/>
          <w:szCs w:val="20"/>
        </w:rPr>
        <w:t>-</w:t>
      </w:r>
      <w:r w:rsidRPr="00F35953">
        <w:rPr>
          <w:bCs/>
          <w:szCs w:val="20"/>
        </w:rPr>
        <w:t xml:space="preserve">perspectieven biedt. Voor een </w:t>
      </w:r>
      <w:r w:rsidR="005C0DC9">
        <w:rPr>
          <w:bCs/>
          <w:szCs w:val="20"/>
        </w:rPr>
        <w:t>snuffel</w:t>
      </w:r>
      <w:r w:rsidRPr="00F35953">
        <w:rPr>
          <w:bCs/>
          <w:szCs w:val="20"/>
        </w:rPr>
        <w:t>stage is altijd instemming nodig van de medewerker</w:t>
      </w:r>
      <w:r w:rsidR="00B2114F">
        <w:rPr>
          <w:bCs/>
          <w:szCs w:val="20"/>
        </w:rPr>
        <w:t xml:space="preserve"> en manager</w:t>
      </w:r>
      <w:r w:rsidRPr="00F35953">
        <w:rPr>
          <w:bCs/>
          <w:szCs w:val="20"/>
        </w:rPr>
        <w:t xml:space="preserve">. </w:t>
      </w:r>
    </w:p>
    <w:p w14:paraId="1DC39D6C" w14:textId="4F73BE3F" w:rsidR="004E5F28" w:rsidRDefault="004E5F28" w:rsidP="00D26054">
      <w:pPr>
        <w:pStyle w:val="Koptekst"/>
        <w:numPr>
          <w:ilvl w:val="0"/>
          <w:numId w:val="28"/>
        </w:numPr>
        <w:tabs>
          <w:tab w:val="left" w:pos="709"/>
          <w:tab w:val="left" w:pos="993"/>
        </w:tabs>
        <w:rPr>
          <w:bCs/>
          <w:szCs w:val="20"/>
        </w:rPr>
      </w:pPr>
      <w:r>
        <w:rPr>
          <w:bCs/>
          <w:szCs w:val="20"/>
        </w:rPr>
        <w:t xml:space="preserve">Fase 0: maximaal </w:t>
      </w:r>
      <w:r w:rsidR="00B15113">
        <w:rPr>
          <w:bCs/>
          <w:szCs w:val="20"/>
        </w:rPr>
        <w:t>36 uur</w:t>
      </w:r>
      <w:r w:rsidR="00346B98">
        <w:rPr>
          <w:bCs/>
          <w:szCs w:val="20"/>
        </w:rPr>
        <w:t xml:space="preserve"> </w:t>
      </w:r>
      <w:r>
        <w:rPr>
          <w:bCs/>
          <w:szCs w:val="20"/>
        </w:rPr>
        <w:t>binnen een periode van maximaal 2 maanden, stage moet doelmatig zijn.</w:t>
      </w:r>
    </w:p>
    <w:p w14:paraId="44F68BDE" w14:textId="262E5F0C" w:rsidR="004E5F28" w:rsidRDefault="004E5F28" w:rsidP="00D26054">
      <w:pPr>
        <w:pStyle w:val="Koptekst"/>
        <w:numPr>
          <w:ilvl w:val="0"/>
          <w:numId w:val="28"/>
        </w:numPr>
        <w:tabs>
          <w:tab w:val="left" w:pos="709"/>
          <w:tab w:val="left" w:pos="993"/>
        </w:tabs>
        <w:rPr>
          <w:bCs/>
          <w:szCs w:val="20"/>
        </w:rPr>
      </w:pPr>
      <w:r>
        <w:rPr>
          <w:bCs/>
          <w:szCs w:val="20"/>
        </w:rPr>
        <w:t xml:space="preserve">Fase 1: maximaal </w:t>
      </w:r>
      <w:r w:rsidR="00346B98">
        <w:rPr>
          <w:bCs/>
          <w:szCs w:val="20"/>
        </w:rPr>
        <w:t>72 uur</w:t>
      </w:r>
      <w:r>
        <w:rPr>
          <w:bCs/>
          <w:szCs w:val="20"/>
        </w:rPr>
        <w:t xml:space="preserve"> </w:t>
      </w:r>
      <w:r w:rsidR="007E2310">
        <w:rPr>
          <w:bCs/>
          <w:szCs w:val="20"/>
        </w:rPr>
        <w:t>binnen een periode van maximaal 2 maanden</w:t>
      </w:r>
      <w:r>
        <w:rPr>
          <w:bCs/>
          <w:szCs w:val="20"/>
        </w:rPr>
        <w:t>, stage moet doelmatig zijn.</w:t>
      </w:r>
    </w:p>
    <w:p w14:paraId="7CA9DF53" w14:textId="0F189F99" w:rsidR="00BE0CCF" w:rsidRPr="00BE0CCF" w:rsidRDefault="004E5F28" w:rsidP="00D26054">
      <w:pPr>
        <w:pStyle w:val="Koptekst"/>
        <w:numPr>
          <w:ilvl w:val="0"/>
          <w:numId w:val="28"/>
        </w:numPr>
        <w:tabs>
          <w:tab w:val="left" w:pos="709"/>
          <w:tab w:val="left" w:pos="993"/>
        </w:tabs>
        <w:rPr>
          <w:bCs/>
          <w:szCs w:val="20"/>
        </w:rPr>
      </w:pPr>
      <w:r>
        <w:rPr>
          <w:bCs/>
          <w:szCs w:val="20"/>
        </w:rPr>
        <w:t xml:space="preserve">Fase 2: </w:t>
      </w:r>
      <w:r w:rsidR="007E2310">
        <w:rPr>
          <w:bCs/>
          <w:szCs w:val="20"/>
        </w:rPr>
        <w:t xml:space="preserve">geen maximum aan het aantal uren en duur. </w:t>
      </w:r>
    </w:p>
    <w:p w14:paraId="1BE97B26" w14:textId="3AFF1F08" w:rsidR="00BE0CCF" w:rsidRPr="002E7CE8" w:rsidRDefault="00BE0CCF" w:rsidP="00050140">
      <w:pPr>
        <w:pStyle w:val="Kop3"/>
      </w:pPr>
      <w:proofErr w:type="spellStart"/>
      <w:r w:rsidRPr="002E7CE8">
        <w:lastRenderedPageBreak/>
        <w:t>Flexpool</w:t>
      </w:r>
      <w:proofErr w:type="spellEnd"/>
    </w:p>
    <w:p w14:paraId="67262E5A" w14:textId="3E234194" w:rsidR="007F4D39" w:rsidRDefault="00DF4894" w:rsidP="00050140">
      <w:pPr>
        <w:pStyle w:val="Koptekst"/>
        <w:tabs>
          <w:tab w:val="left" w:pos="709"/>
          <w:tab w:val="left" w:pos="993"/>
        </w:tabs>
        <w:rPr>
          <w:bCs/>
          <w:szCs w:val="20"/>
        </w:rPr>
      </w:pPr>
      <w:r>
        <w:rPr>
          <w:bCs/>
          <w:szCs w:val="20"/>
        </w:rPr>
        <w:t xml:space="preserve">Via de </w:t>
      </w:r>
      <w:proofErr w:type="spellStart"/>
      <w:r>
        <w:rPr>
          <w:bCs/>
          <w:szCs w:val="20"/>
        </w:rPr>
        <w:t>flexpool</w:t>
      </w:r>
      <w:proofErr w:type="spellEnd"/>
      <w:r>
        <w:rPr>
          <w:bCs/>
          <w:szCs w:val="20"/>
        </w:rPr>
        <w:t xml:space="preserve"> kan tijdelijk</w:t>
      </w:r>
      <w:r w:rsidR="00E9629D">
        <w:rPr>
          <w:bCs/>
          <w:szCs w:val="20"/>
        </w:rPr>
        <w:t xml:space="preserve"> </w:t>
      </w:r>
      <w:r w:rsidR="00BE0CCF" w:rsidRPr="00BE0CCF">
        <w:rPr>
          <w:bCs/>
          <w:szCs w:val="20"/>
        </w:rPr>
        <w:t>op andere voorzieningen/afdelingen</w:t>
      </w:r>
      <w:r>
        <w:rPr>
          <w:bCs/>
          <w:szCs w:val="20"/>
        </w:rPr>
        <w:t xml:space="preserve"> of functie worden gewerkt </w:t>
      </w:r>
      <w:r w:rsidR="00BE0CCF" w:rsidRPr="00BE0CCF">
        <w:rPr>
          <w:bCs/>
          <w:szCs w:val="20"/>
        </w:rPr>
        <w:t xml:space="preserve">indien </w:t>
      </w:r>
      <w:r>
        <w:rPr>
          <w:bCs/>
          <w:szCs w:val="20"/>
        </w:rPr>
        <w:t xml:space="preserve">dit </w:t>
      </w:r>
      <w:r w:rsidR="00890595">
        <w:rPr>
          <w:bCs/>
          <w:szCs w:val="20"/>
        </w:rPr>
        <w:t>naar oordeel van Amarant passend is</w:t>
      </w:r>
      <w:r w:rsidR="00BE0CCF" w:rsidRPr="00BE0CCF">
        <w:rPr>
          <w:bCs/>
          <w:szCs w:val="20"/>
        </w:rPr>
        <w:t xml:space="preserve">. Medewerkers kunnen </w:t>
      </w:r>
      <w:r w:rsidR="00890595">
        <w:rPr>
          <w:bCs/>
          <w:szCs w:val="20"/>
        </w:rPr>
        <w:t>zo</w:t>
      </w:r>
      <w:r w:rsidR="00BE0CCF" w:rsidRPr="00BE0CCF">
        <w:rPr>
          <w:bCs/>
          <w:szCs w:val="20"/>
        </w:rPr>
        <w:t xml:space="preserve"> </w:t>
      </w:r>
      <w:r w:rsidR="00A706B5">
        <w:rPr>
          <w:bCs/>
          <w:szCs w:val="20"/>
        </w:rPr>
        <w:t xml:space="preserve">– met behoud van arbeidsvoorwaarden - </w:t>
      </w:r>
      <w:r w:rsidR="00BE0CCF" w:rsidRPr="00BE0CCF">
        <w:rPr>
          <w:bCs/>
          <w:szCs w:val="20"/>
        </w:rPr>
        <w:t xml:space="preserve">ervaren of dit loopbaanperspectieven biedt. </w:t>
      </w:r>
      <w:r w:rsidR="00890595">
        <w:rPr>
          <w:bCs/>
          <w:szCs w:val="20"/>
        </w:rPr>
        <w:t>Instemming van de medewerker is</w:t>
      </w:r>
      <w:r w:rsidR="000E6DB4">
        <w:rPr>
          <w:bCs/>
          <w:szCs w:val="20"/>
        </w:rPr>
        <w:t xml:space="preserve"> in fase 0 of 1 </w:t>
      </w:r>
      <w:r w:rsidR="00890595">
        <w:rPr>
          <w:bCs/>
          <w:szCs w:val="20"/>
        </w:rPr>
        <w:t>noodzakelijk</w:t>
      </w:r>
      <w:r w:rsidR="00B2114F">
        <w:rPr>
          <w:bCs/>
          <w:szCs w:val="20"/>
        </w:rPr>
        <w:t>. I</w:t>
      </w:r>
      <w:r w:rsidR="000E6DB4">
        <w:rPr>
          <w:bCs/>
          <w:szCs w:val="20"/>
        </w:rPr>
        <w:t xml:space="preserve">n fase 2 </w:t>
      </w:r>
      <w:r w:rsidR="00D753FC">
        <w:rPr>
          <w:bCs/>
          <w:szCs w:val="20"/>
        </w:rPr>
        <w:t>is d</w:t>
      </w:r>
      <w:r w:rsidR="000E6DB4">
        <w:rPr>
          <w:bCs/>
          <w:szCs w:val="20"/>
        </w:rPr>
        <w:t xml:space="preserve">e medeweker </w:t>
      </w:r>
      <w:r w:rsidR="00D753FC">
        <w:rPr>
          <w:bCs/>
          <w:szCs w:val="20"/>
        </w:rPr>
        <w:t xml:space="preserve">verplicht </w:t>
      </w:r>
      <w:r w:rsidR="000E6DB4">
        <w:rPr>
          <w:bCs/>
          <w:szCs w:val="20"/>
        </w:rPr>
        <w:t xml:space="preserve">hieraan mee te werken indien </w:t>
      </w:r>
      <w:r w:rsidR="00D753FC">
        <w:rPr>
          <w:bCs/>
          <w:szCs w:val="20"/>
        </w:rPr>
        <w:t>er</w:t>
      </w:r>
      <w:r w:rsidR="000E6DB4">
        <w:rPr>
          <w:bCs/>
          <w:szCs w:val="20"/>
        </w:rPr>
        <w:t xml:space="preserve"> passende werkzaamheden </w:t>
      </w:r>
      <w:r w:rsidR="0094563F">
        <w:rPr>
          <w:bCs/>
          <w:szCs w:val="20"/>
        </w:rPr>
        <w:t>beschikbaar</w:t>
      </w:r>
      <w:r w:rsidR="000E6DB4">
        <w:rPr>
          <w:bCs/>
          <w:szCs w:val="20"/>
        </w:rPr>
        <w:t xml:space="preserve"> </w:t>
      </w:r>
      <w:r w:rsidR="00D753FC">
        <w:rPr>
          <w:bCs/>
          <w:szCs w:val="20"/>
        </w:rPr>
        <w:t>zijn</w:t>
      </w:r>
      <w:r w:rsidR="000E6DB4">
        <w:rPr>
          <w:bCs/>
          <w:szCs w:val="20"/>
        </w:rPr>
        <w:t>.</w:t>
      </w:r>
      <w:r w:rsidR="007A0D32">
        <w:rPr>
          <w:bCs/>
          <w:szCs w:val="20"/>
        </w:rPr>
        <w:t xml:space="preserve"> </w:t>
      </w:r>
    </w:p>
    <w:p w14:paraId="3ECD32D3" w14:textId="53AD1B2F" w:rsidR="007F4D39" w:rsidRPr="00DD0F36" w:rsidRDefault="007F4D39" w:rsidP="00050140">
      <w:pPr>
        <w:pStyle w:val="Kop3"/>
        <w:rPr>
          <w:szCs w:val="20"/>
        </w:rPr>
      </w:pPr>
      <w:r>
        <w:t>Verkorte opzegtermijn voor medewerker</w:t>
      </w:r>
    </w:p>
    <w:p w14:paraId="6123935B" w14:textId="77777777" w:rsidR="007F4D39" w:rsidRDefault="007F4D39" w:rsidP="00050140">
      <w:r>
        <w:t>Indien de medewerker daarom verzoekt, zal bij vrijwillige uitdiensttreding de werkgever in goed overleg met de medewerker een kortere opzegtermijn afspreken dan wel afzien van de opzegtermijn.</w:t>
      </w:r>
    </w:p>
    <w:p w14:paraId="2CD8E792" w14:textId="0548CF33" w:rsidR="007F4D39" w:rsidRPr="00DD0F36" w:rsidRDefault="007F4D39" w:rsidP="00050140">
      <w:pPr>
        <w:pStyle w:val="Kop3"/>
        <w:rPr>
          <w:szCs w:val="20"/>
        </w:rPr>
      </w:pPr>
      <w:r w:rsidRPr="00DD0F36">
        <w:t>Referenties en getuigschrift</w:t>
      </w:r>
      <w:r w:rsidRPr="00DD0F36">
        <w:rPr>
          <w:szCs w:val="20"/>
        </w:rPr>
        <w:t xml:space="preserve"> </w:t>
      </w:r>
    </w:p>
    <w:p w14:paraId="183899E4" w14:textId="4247DAD7" w:rsidR="00BE0CCF" w:rsidRDefault="007F4D39" w:rsidP="00050140">
      <w:r w:rsidRPr="004B1C3B">
        <w:t xml:space="preserve">Op verzoek van de </w:t>
      </w:r>
      <w:r>
        <w:t>medewerker</w:t>
      </w:r>
      <w:r w:rsidRPr="004B1C3B">
        <w:t xml:space="preserve"> verstrekt </w:t>
      </w:r>
      <w:r>
        <w:t>Amarant</w:t>
      </w:r>
      <w:r w:rsidRPr="004B1C3B">
        <w:t xml:space="preserve"> referenties en een getuigschrift aan de </w:t>
      </w:r>
      <w:r>
        <w:t>medewerker</w:t>
      </w:r>
      <w:r w:rsidRPr="004B1C3B">
        <w:t>.</w:t>
      </w:r>
    </w:p>
    <w:p w14:paraId="4E748F1A" w14:textId="4DE720D0" w:rsidR="00BE0CCF" w:rsidRDefault="00195E29" w:rsidP="00050140">
      <w:pPr>
        <w:pStyle w:val="Kop2"/>
        <w:ind w:left="567" w:hanging="567"/>
      </w:pPr>
      <w:bookmarkStart w:id="390" w:name="_Ref80168144"/>
      <w:bookmarkStart w:id="391" w:name="_Toc106021504"/>
      <w:r>
        <w:t>I</w:t>
      </w:r>
      <w:r w:rsidR="00BE0CCF">
        <w:t>nterne mobiliteit</w:t>
      </w:r>
      <w:bookmarkEnd w:id="390"/>
      <w:bookmarkEnd w:id="391"/>
    </w:p>
    <w:p w14:paraId="68A2B907" w14:textId="5B490727" w:rsidR="00D7059C" w:rsidRPr="00534A77" w:rsidRDefault="00075A0C" w:rsidP="00050140">
      <w:pPr>
        <w:rPr>
          <w:i/>
        </w:rPr>
      </w:pPr>
      <w:r w:rsidRPr="00534A77">
        <w:rPr>
          <w:i/>
        </w:rPr>
        <w:t>Amarant streeft ernaar om medewerkers een passende plek binnen de eigen organisatie te bieden.</w:t>
      </w:r>
      <w:r w:rsidR="00534A77">
        <w:rPr>
          <w:i/>
        </w:rPr>
        <w:t xml:space="preserve"> Daarbij leggen wij de nadruk op om- en bijscholing.</w:t>
      </w:r>
      <w:r w:rsidRPr="00534A77">
        <w:rPr>
          <w:i/>
        </w:rPr>
        <w:t xml:space="preserve"> </w:t>
      </w:r>
    </w:p>
    <w:p w14:paraId="45A1208D" w14:textId="11E73C0E" w:rsidR="00BE0CCF" w:rsidRPr="004F7EE5" w:rsidRDefault="00BE0CCF" w:rsidP="00050140">
      <w:pPr>
        <w:pStyle w:val="Kop3"/>
      </w:pPr>
      <w:bookmarkStart w:id="392" w:name="_Toc16882169"/>
      <w:bookmarkStart w:id="393" w:name="_Toc16882258"/>
      <w:bookmarkStart w:id="394" w:name="_Toc16882342"/>
      <w:bookmarkStart w:id="395" w:name="_Toc16882426"/>
      <w:bookmarkStart w:id="396" w:name="_Toc16882510"/>
      <w:bookmarkStart w:id="397" w:name="_Toc16882594"/>
      <w:bookmarkStart w:id="398" w:name="_Toc16882678"/>
      <w:bookmarkStart w:id="399" w:name="_Toc16882762"/>
      <w:bookmarkStart w:id="400" w:name="_Toc16882852"/>
      <w:bookmarkStart w:id="401" w:name="_Toc16882936"/>
      <w:bookmarkStart w:id="402" w:name="_Toc16883020"/>
      <w:bookmarkStart w:id="403" w:name="_Toc72430472"/>
      <w:bookmarkStart w:id="404" w:name="_Toc73025273"/>
      <w:bookmarkStart w:id="405" w:name="_Toc74118798"/>
      <w:bookmarkStart w:id="406" w:name="_Toc74136251"/>
      <w:bookmarkStart w:id="407" w:name="_Toc74137280"/>
      <w:bookmarkStart w:id="408" w:name="_Toc74170486"/>
      <w:bookmarkStart w:id="409" w:name="_Toc74170615"/>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t>Scholing</w:t>
      </w:r>
      <w:r w:rsidR="008B4AED">
        <w:t xml:space="preserve"> algemeen</w:t>
      </w:r>
    </w:p>
    <w:p w14:paraId="6A3E41A4" w14:textId="29397995" w:rsidR="0029721F" w:rsidRDefault="003B10C8" w:rsidP="005C0DC9">
      <w:pPr>
        <w:pStyle w:val="Lijstalinea"/>
      </w:pPr>
      <w:r>
        <w:t xml:space="preserve">In fase 0 en/of 1 kan de medewerker verzoeken om </w:t>
      </w:r>
      <w:r w:rsidRPr="008B4AED">
        <w:t xml:space="preserve">faciliteiten voor om-, her- en bijscholing </w:t>
      </w:r>
      <w:r>
        <w:t>o</w:t>
      </w:r>
      <w:r w:rsidRPr="008B4AED">
        <w:t xml:space="preserve">m </w:t>
      </w:r>
      <w:r w:rsidR="00BE0CCF" w:rsidRPr="008B4AED">
        <w:t>de kansen op een nieuwe werkplek te vergroten of om binnen een nieuwe functie kennis en vaardigheden te verkrijgen</w:t>
      </w:r>
      <w:r>
        <w:t xml:space="preserve">. </w:t>
      </w:r>
      <w:r w:rsidR="00BE0CCF" w:rsidRPr="008B4AED">
        <w:t xml:space="preserve">Hiertoe kan worden overgegaan indien en voor zover een duidelijk perspectief voor een nieuwe functie aanwezig is, zulks in overleg tussen betrokken medewerker en </w:t>
      </w:r>
      <w:r w:rsidR="008B4AED" w:rsidRPr="008B4AED">
        <w:t>Amarant Werkt</w:t>
      </w:r>
      <w:r w:rsidR="00BE0CCF" w:rsidRPr="008B4AED">
        <w:t xml:space="preserve"> en uiteindelijk ter beoordeling aan</w:t>
      </w:r>
      <w:r w:rsidR="008B4AED" w:rsidRPr="008B4AED">
        <w:t xml:space="preserve"> Amarant</w:t>
      </w:r>
      <w:r w:rsidR="0029721F">
        <w:t>.</w:t>
      </w:r>
    </w:p>
    <w:p w14:paraId="75256CB9" w14:textId="63021EB2" w:rsidR="004E5F28" w:rsidRDefault="003B10C8" w:rsidP="005C0DC9">
      <w:pPr>
        <w:pStyle w:val="Lijstalinea"/>
      </w:pPr>
      <w:r>
        <w:t xml:space="preserve">In fase </w:t>
      </w:r>
      <w:r w:rsidR="008B4AED" w:rsidRPr="008B4AED">
        <w:t>2 geldt</w:t>
      </w:r>
      <w:r>
        <w:t xml:space="preserve"> </w:t>
      </w:r>
      <w:r w:rsidR="004E5F28">
        <w:t xml:space="preserve">dat </w:t>
      </w:r>
      <w:r>
        <w:t xml:space="preserve">boventallige medewerkers </w:t>
      </w:r>
      <w:r w:rsidR="004E5F28">
        <w:t xml:space="preserve">verplicht zijn </w:t>
      </w:r>
      <w:r w:rsidR="008B4AED" w:rsidRPr="008B4AED">
        <w:t>om</w:t>
      </w:r>
      <w:r w:rsidR="00BE0CCF" w:rsidRPr="008B4AED">
        <w:t xml:space="preserve"> mee</w:t>
      </w:r>
      <w:r w:rsidR="008B4AED" w:rsidRPr="008B4AED">
        <w:t xml:space="preserve"> te </w:t>
      </w:r>
      <w:r w:rsidR="00BE0CCF" w:rsidRPr="008B4AED">
        <w:t>werken aan noodzakelijke om-, her- en bijscholing</w:t>
      </w:r>
      <w:r w:rsidR="0029721F">
        <w:t xml:space="preserve">. </w:t>
      </w:r>
    </w:p>
    <w:p w14:paraId="617A242A" w14:textId="39C4614F" w:rsidR="00BE0CCF" w:rsidRPr="008B4AED" w:rsidRDefault="008B4AED" w:rsidP="005C0DC9">
      <w:pPr>
        <w:pStyle w:val="Lijstalinea"/>
      </w:pPr>
      <w:r w:rsidDel="00160B12">
        <w:t xml:space="preserve">Facilitering </w:t>
      </w:r>
      <w:r w:rsidR="003B10C8" w:rsidDel="00160B12">
        <w:t>betreft 100% in tijd en geld</w:t>
      </w:r>
      <w:r w:rsidR="004C2890" w:rsidDel="00160B12">
        <w:t xml:space="preserve">, waarbij </w:t>
      </w:r>
      <w:r w:rsidR="005C332A" w:rsidDel="00160B12">
        <w:t>g</w:t>
      </w:r>
      <w:r w:rsidR="004C2890" w:rsidDel="00160B12">
        <w:t xml:space="preserve">een </w:t>
      </w:r>
      <w:r w:rsidDel="00160B12">
        <w:t xml:space="preserve">terugbetalingsverplichting </w:t>
      </w:r>
      <w:r w:rsidR="004C2890" w:rsidDel="00160B12">
        <w:t>geldt</w:t>
      </w:r>
      <w:r w:rsidR="0029721F" w:rsidDel="00160B12">
        <w:t>.</w:t>
      </w:r>
    </w:p>
    <w:p w14:paraId="25CA4F47" w14:textId="5EC955CC" w:rsidR="008B4AED" w:rsidRDefault="008B4AED" w:rsidP="00050140">
      <w:pPr>
        <w:pStyle w:val="Kop3"/>
        <w:rPr>
          <w:bCs w:val="0"/>
          <w:szCs w:val="20"/>
        </w:rPr>
      </w:pPr>
      <w:bookmarkStart w:id="410" w:name="_Ref85617834"/>
      <w:r>
        <w:rPr>
          <w:bCs w:val="0"/>
          <w:szCs w:val="20"/>
        </w:rPr>
        <w:t>Omscholing naar de zorg</w:t>
      </w:r>
      <w:bookmarkEnd w:id="410"/>
    </w:p>
    <w:p w14:paraId="5D501F79" w14:textId="4629E0E0" w:rsidR="008B4AED" w:rsidRDefault="008B4AED" w:rsidP="00050140">
      <w:r>
        <w:t xml:space="preserve">Met een krapper wordende arbeidsmarkt </w:t>
      </w:r>
      <w:r w:rsidR="008A7D97">
        <w:t>krijgen</w:t>
      </w:r>
      <w:r>
        <w:t xml:space="preserve"> medewerkers van ondersteunende diensten </w:t>
      </w:r>
      <w:r w:rsidR="008A7D97">
        <w:t xml:space="preserve">de mogelijkheid </w:t>
      </w:r>
      <w:r>
        <w:t xml:space="preserve">zich om te laten scholen </w:t>
      </w:r>
      <w:r w:rsidR="008A7D97">
        <w:t>voor</w:t>
      </w:r>
      <w:r>
        <w:t xml:space="preserve"> de primaire zorg. </w:t>
      </w:r>
      <w:r w:rsidR="008A7D97">
        <w:t xml:space="preserve">Hiervoor is volgende </w:t>
      </w:r>
      <w:r w:rsidR="007460A5">
        <w:t>facilitering</w:t>
      </w:r>
      <w:r w:rsidR="005F6ADE">
        <w:t xml:space="preserve"> beschikbaar</w:t>
      </w:r>
      <w:r w:rsidR="008A7D97">
        <w:t>:</w:t>
      </w:r>
    </w:p>
    <w:p w14:paraId="700C55BC" w14:textId="679D5DA5" w:rsidR="00A93093" w:rsidRDefault="00A93093" w:rsidP="00506FB9">
      <w:pPr>
        <w:pStyle w:val="Lijstalinea"/>
      </w:pPr>
      <w:r>
        <w:t>MBO-l</w:t>
      </w:r>
      <w:r w:rsidR="008B4AED">
        <w:t xml:space="preserve">eertraject </w:t>
      </w:r>
      <w:r w:rsidR="008A7D97">
        <w:t xml:space="preserve">met </w:t>
      </w:r>
      <w:r w:rsidR="00C264B2">
        <w:t xml:space="preserve">in beginsel </w:t>
      </w:r>
      <w:r w:rsidR="00D21325">
        <w:t xml:space="preserve">een </w:t>
      </w:r>
      <w:r w:rsidR="008A7D97">
        <w:t xml:space="preserve">duur van </w:t>
      </w:r>
      <w:r w:rsidR="008B4AED">
        <w:t>6 maanden</w:t>
      </w:r>
      <w:r w:rsidR="007460A5">
        <w:t xml:space="preserve"> voor</w:t>
      </w:r>
      <w:r w:rsidR="007460A5" w:rsidRPr="007460A5">
        <w:t xml:space="preserve"> </w:t>
      </w:r>
      <w:r w:rsidR="007460A5">
        <w:t>het behalen van</w:t>
      </w:r>
      <w:r>
        <w:t xml:space="preserve"> </w:t>
      </w:r>
      <w:r w:rsidR="007460A5">
        <w:t>certificaten</w:t>
      </w:r>
      <w:r w:rsidR="00506FB9">
        <w:t xml:space="preserve">. </w:t>
      </w:r>
    </w:p>
    <w:p w14:paraId="646E9C11" w14:textId="73BE1D13" w:rsidR="00F52473" w:rsidRDefault="00A93093" w:rsidP="00A93093">
      <w:pPr>
        <w:pStyle w:val="Lijstalinea"/>
        <w:numPr>
          <w:ilvl w:val="0"/>
          <w:numId w:val="0"/>
        </w:numPr>
        <w:ind w:left="993"/>
      </w:pPr>
      <w:r>
        <w:t>Voor medewerkers die werkzaam zijn in een functie op Hbo of WO-niveau wordt</w:t>
      </w:r>
      <w:r w:rsidR="00506FB9">
        <w:t xml:space="preserve"> onderzocht </w:t>
      </w:r>
      <w:r>
        <w:t xml:space="preserve">of passende </w:t>
      </w:r>
      <w:r w:rsidR="00506FB9">
        <w:t xml:space="preserve">omscholing middels maatwerk mogelijk is. </w:t>
      </w:r>
    </w:p>
    <w:p w14:paraId="5C11EE7D" w14:textId="0AE653BC" w:rsidR="005F6ADE" w:rsidRDefault="00760671" w:rsidP="0061457B">
      <w:pPr>
        <w:pStyle w:val="Lijstalinea"/>
      </w:pPr>
      <w:r>
        <w:t>De einddatum van f</w:t>
      </w:r>
      <w:r w:rsidR="005A4D66">
        <w:t>ase 2</w:t>
      </w:r>
      <w:r w:rsidR="004050E3">
        <w:t xml:space="preserve"> (boventalligheid)</w:t>
      </w:r>
      <w:r w:rsidR="005A4D66">
        <w:t xml:space="preserve"> </w:t>
      </w:r>
      <w:r w:rsidR="004050E3">
        <w:t xml:space="preserve">wordt </w:t>
      </w:r>
      <w:r>
        <w:t xml:space="preserve">– indien nodig - </w:t>
      </w:r>
      <w:r w:rsidR="0061457B">
        <w:t xml:space="preserve">verzet naar het moment waarop de medewerker het leertraject succesvol af kan ronden aangevuld met een periode van </w:t>
      </w:r>
      <w:r w:rsidR="00E82801">
        <w:t>12</w:t>
      </w:r>
      <w:r w:rsidR="0061457B">
        <w:t xml:space="preserve"> maanden waarbinnen Amarant een herplaatsingsaanbod (</w:t>
      </w:r>
      <w:r w:rsidR="0061457B" w:rsidRPr="00F52473">
        <w:rPr>
          <w:i/>
          <w:color w:val="D51317" w:themeColor="text2"/>
        </w:rPr>
        <w:t xml:space="preserve">zie </w:t>
      </w:r>
      <w:r w:rsidR="0061457B" w:rsidRPr="003F176C">
        <w:rPr>
          <w:i/>
          <w:color w:val="D51317" w:themeColor="text2"/>
          <w:u w:val="single"/>
        </w:rPr>
        <w:fldChar w:fldCharType="begin"/>
      </w:r>
      <w:r w:rsidR="0061457B" w:rsidRPr="003F176C">
        <w:rPr>
          <w:i/>
          <w:color w:val="D51317" w:themeColor="text2"/>
          <w:u w:val="single"/>
        </w:rPr>
        <w:instrText xml:space="preserve"> REF _Ref80268887 \r \h </w:instrText>
      </w:r>
      <w:r w:rsidR="003F176C">
        <w:rPr>
          <w:i/>
          <w:color w:val="D51317" w:themeColor="text2"/>
          <w:u w:val="single"/>
        </w:rPr>
        <w:instrText xml:space="preserve"> \* MERGEFORMAT </w:instrText>
      </w:r>
      <w:r w:rsidR="0061457B" w:rsidRPr="003F176C">
        <w:rPr>
          <w:i/>
          <w:color w:val="D51317" w:themeColor="text2"/>
          <w:u w:val="single"/>
        </w:rPr>
      </w:r>
      <w:r w:rsidR="0061457B" w:rsidRPr="003F176C">
        <w:rPr>
          <w:i/>
          <w:color w:val="D51317" w:themeColor="text2"/>
          <w:u w:val="single"/>
        </w:rPr>
        <w:fldChar w:fldCharType="separate"/>
      </w:r>
      <w:r w:rsidR="00C25450">
        <w:rPr>
          <w:i/>
          <w:color w:val="D51317" w:themeColor="text2"/>
          <w:u w:val="single"/>
        </w:rPr>
        <w:t>4.2</w:t>
      </w:r>
      <w:r w:rsidR="0061457B" w:rsidRPr="003F176C">
        <w:rPr>
          <w:i/>
          <w:color w:val="D51317" w:themeColor="text2"/>
          <w:u w:val="single"/>
        </w:rPr>
        <w:fldChar w:fldCharType="end"/>
      </w:r>
      <w:r w:rsidR="0061457B">
        <w:t xml:space="preserve">) zal doen. </w:t>
      </w:r>
    </w:p>
    <w:p w14:paraId="65D44623" w14:textId="3C63AD27" w:rsidR="008B4AED" w:rsidRDefault="008B4AED" w:rsidP="004C2890">
      <w:pPr>
        <w:pStyle w:val="Lijstalinea"/>
      </w:pPr>
      <w:r>
        <w:t>De medewerker wordt</w:t>
      </w:r>
      <w:r w:rsidR="005F6ADE">
        <w:t xml:space="preserve"> tijdens het </w:t>
      </w:r>
      <w:r w:rsidR="00A93093">
        <w:t>MBO-</w:t>
      </w:r>
      <w:r w:rsidR="005F6ADE">
        <w:t>leertraject</w:t>
      </w:r>
      <w:r>
        <w:t xml:space="preserve"> minimaal 16 uur</w:t>
      </w:r>
      <w:r w:rsidR="004C2890">
        <w:t xml:space="preserve"> per week</w:t>
      </w:r>
      <w:r w:rsidR="005A4D66">
        <w:t xml:space="preserve"> </w:t>
      </w:r>
      <w:r>
        <w:t xml:space="preserve">ingezet </w:t>
      </w:r>
      <w:r w:rsidR="005F6ADE">
        <w:t xml:space="preserve">in </w:t>
      </w:r>
      <w:r>
        <w:t>de primaire zorg</w:t>
      </w:r>
      <w:r w:rsidR="00A93093">
        <w:t>. Voor een maatwerktraject wordt gekeken welke inzet binnen de primaire zorg passend is</w:t>
      </w:r>
      <w:r w:rsidR="00B21D56">
        <w:t>;</w:t>
      </w:r>
    </w:p>
    <w:p w14:paraId="6B685698" w14:textId="5E800719" w:rsidR="004C2890" w:rsidRDefault="00F52473" w:rsidP="00F52473">
      <w:pPr>
        <w:pStyle w:val="Lijstalinea"/>
      </w:pPr>
      <w:r>
        <w:t xml:space="preserve">Indien de medewerker 12 maanden na herplaatsing nog in de primaire zorg bij Amarant werkzaam is, ontvangt de medewerker </w:t>
      </w:r>
      <w:r w:rsidR="004C2890">
        <w:t>een eenmalige uitkering ter hoogte van 1 bruto maandsalaris</w:t>
      </w:r>
      <w:r w:rsidR="00E11734">
        <w:t>;</w:t>
      </w:r>
    </w:p>
    <w:p w14:paraId="1B939D1C" w14:textId="5800C751" w:rsidR="008B4AED" w:rsidRDefault="008B4AED" w:rsidP="00971FD3">
      <w:pPr>
        <w:pStyle w:val="Lijstalinea"/>
      </w:pPr>
      <w:r>
        <w:t>Facilitering van dit traject betreft 100% in tijd en geld</w:t>
      </w:r>
      <w:r w:rsidR="004C2890">
        <w:t>, waarbij geen terugbetalingsverplichting geldt</w:t>
      </w:r>
      <w:r w:rsidR="00B21D56">
        <w:t>;</w:t>
      </w:r>
      <w:r>
        <w:t xml:space="preserve"> </w:t>
      </w:r>
    </w:p>
    <w:p w14:paraId="4D5E5256" w14:textId="14BF27BB" w:rsidR="004050E3" w:rsidRDefault="004050E3" w:rsidP="00971FD3">
      <w:pPr>
        <w:pStyle w:val="Lijstalinea"/>
      </w:pPr>
      <w:r>
        <w:t>Deelname</w:t>
      </w:r>
      <w:r w:rsidR="00506FB9">
        <w:t xml:space="preserve"> en toekenning van </w:t>
      </w:r>
      <w:r>
        <w:t>deze faciliteit is ter beoordeling aan Amarant.</w:t>
      </w:r>
    </w:p>
    <w:p w14:paraId="39665B9A" w14:textId="108693C1" w:rsidR="009A3A18" w:rsidRDefault="00E11734" w:rsidP="003E3A3B">
      <w:pPr>
        <w:pStyle w:val="Lijstalinea"/>
      </w:pPr>
      <w:r>
        <w:t xml:space="preserve">Indien </w:t>
      </w:r>
      <w:r w:rsidR="00596360">
        <w:t xml:space="preserve">geen sprake is van een succesvolle afronding van het </w:t>
      </w:r>
      <w:r>
        <w:t xml:space="preserve">leertraject </w:t>
      </w:r>
      <w:r w:rsidR="0061457B">
        <w:t>binnen de gestelde termijn, ondanks</w:t>
      </w:r>
      <w:r w:rsidR="00596360">
        <w:t xml:space="preserve"> dat de medewerker</w:t>
      </w:r>
      <w:r w:rsidR="0061457B">
        <w:t xml:space="preserve"> hier 2 maal in de gelegenheid gesteld </w:t>
      </w:r>
      <w:r w:rsidR="00596360">
        <w:t>is</w:t>
      </w:r>
      <w:r w:rsidR="004D1BC6">
        <w:t xml:space="preserve"> én de (verlengde) termijn van boventalligheid doorlopen is</w:t>
      </w:r>
      <w:r w:rsidR="0061457B">
        <w:t>, dan wordt geconcludeerd dat er geen plaatsing tot stand te brengen is en Amarant er alles aan gedaan heeft om de medewerker te begeleiden naar ander werk (</w:t>
      </w:r>
      <w:r w:rsidR="0061457B" w:rsidRPr="00596360">
        <w:rPr>
          <w:i/>
          <w:color w:val="D51317" w:themeColor="text2"/>
        </w:rPr>
        <w:t xml:space="preserve">zie </w:t>
      </w:r>
      <w:r w:rsidR="0061457B" w:rsidRPr="003F176C">
        <w:rPr>
          <w:i/>
          <w:color w:val="D51317" w:themeColor="text2"/>
          <w:u w:val="single"/>
        </w:rPr>
        <w:fldChar w:fldCharType="begin"/>
      </w:r>
      <w:r w:rsidR="0061457B" w:rsidRPr="003F176C">
        <w:rPr>
          <w:i/>
          <w:color w:val="D51317" w:themeColor="text2"/>
          <w:u w:val="single"/>
        </w:rPr>
        <w:instrText xml:space="preserve"> REF _Ref85617846 \r \h </w:instrText>
      </w:r>
      <w:r w:rsidR="003F176C">
        <w:rPr>
          <w:i/>
          <w:color w:val="D51317" w:themeColor="text2"/>
          <w:u w:val="single"/>
        </w:rPr>
        <w:instrText xml:space="preserve"> \* MERGEFORMAT </w:instrText>
      </w:r>
      <w:r w:rsidR="0061457B" w:rsidRPr="003F176C">
        <w:rPr>
          <w:i/>
          <w:color w:val="D51317" w:themeColor="text2"/>
          <w:u w:val="single"/>
        </w:rPr>
      </w:r>
      <w:r w:rsidR="0061457B" w:rsidRPr="003F176C">
        <w:rPr>
          <w:i/>
          <w:color w:val="D51317" w:themeColor="text2"/>
          <w:u w:val="single"/>
        </w:rPr>
        <w:fldChar w:fldCharType="separate"/>
      </w:r>
      <w:r w:rsidR="00C25450">
        <w:rPr>
          <w:i/>
          <w:color w:val="D51317" w:themeColor="text2"/>
          <w:u w:val="single"/>
        </w:rPr>
        <w:t>3.5</w:t>
      </w:r>
      <w:r w:rsidR="0061457B" w:rsidRPr="003F176C">
        <w:rPr>
          <w:i/>
          <w:color w:val="D51317" w:themeColor="text2"/>
          <w:u w:val="single"/>
        </w:rPr>
        <w:fldChar w:fldCharType="end"/>
      </w:r>
      <w:r w:rsidR="0061457B">
        <w:t xml:space="preserve">). </w:t>
      </w:r>
    </w:p>
    <w:p w14:paraId="3F4C490A" w14:textId="0195D8F7" w:rsidR="009A3A18" w:rsidRDefault="009A3A18" w:rsidP="009A3A18">
      <w:pPr>
        <w:pStyle w:val="Kop3"/>
        <w:rPr>
          <w:bCs w:val="0"/>
          <w:szCs w:val="20"/>
        </w:rPr>
      </w:pPr>
      <w:bookmarkStart w:id="411" w:name="_Ref102035902"/>
      <w:r>
        <w:rPr>
          <w:bCs w:val="0"/>
          <w:szCs w:val="20"/>
        </w:rPr>
        <w:t xml:space="preserve">Omscholing in het kader van </w:t>
      </w:r>
      <w:r w:rsidR="00AB7982">
        <w:rPr>
          <w:bCs w:val="0"/>
          <w:szCs w:val="20"/>
        </w:rPr>
        <w:t>een zeer moeilijk vervulbare</w:t>
      </w:r>
      <w:r w:rsidR="003E3A3B">
        <w:rPr>
          <w:bCs w:val="0"/>
          <w:szCs w:val="20"/>
        </w:rPr>
        <w:t xml:space="preserve"> vacature</w:t>
      </w:r>
      <w:bookmarkEnd w:id="411"/>
    </w:p>
    <w:p w14:paraId="6C9ACB96" w14:textId="6FEC512E" w:rsidR="009A3A18" w:rsidRDefault="009A3A18" w:rsidP="009A3A18">
      <w:r>
        <w:t>Met een krapper wordende arbeidsmarkt heeft Amarant voor bepaalde (gespecialiseerde) functies moeite medewerkers te vinden. Indien een vacature meerdere malen uitgezet is</w:t>
      </w:r>
      <w:r w:rsidR="003E3A3B">
        <w:t xml:space="preserve"> en geen geschikte kandidaat heeft opgeleverd, moedigt Amarant medewerkers aan zich om te laten scholen. De volgende faciliteiten worden beschikbaar gesteld</w:t>
      </w:r>
      <w:r>
        <w:t>:</w:t>
      </w:r>
    </w:p>
    <w:p w14:paraId="541F7147" w14:textId="26A550B2" w:rsidR="009A3A18" w:rsidRDefault="009A3A18" w:rsidP="003E3A3B">
      <w:pPr>
        <w:pStyle w:val="Lijstalinea"/>
      </w:pPr>
      <w:r>
        <w:t>De einddatum van fase 2 (boventalligheid) wordt – indien nodig - verzet naar het moment waarop de medewerker het leertraject succesvol af kan ronden aangevuld met een periode van 12 maanden waarbinnen Amarant een herplaatsingsaanbod (</w:t>
      </w:r>
      <w:r w:rsidRPr="00F52473">
        <w:rPr>
          <w:i/>
          <w:color w:val="D51317" w:themeColor="text2"/>
        </w:rPr>
        <w:t xml:space="preserve">zie </w:t>
      </w:r>
      <w:r w:rsidRPr="003F176C">
        <w:rPr>
          <w:i/>
          <w:color w:val="D51317" w:themeColor="text2"/>
          <w:u w:val="single"/>
        </w:rPr>
        <w:fldChar w:fldCharType="begin"/>
      </w:r>
      <w:r w:rsidRPr="003F176C">
        <w:rPr>
          <w:i/>
          <w:color w:val="D51317" w:themeColor="text2"/>
          <w:u w:val="single"/>
        </w:rPr>
        <w:instrText xml:space="preserve"> REF _Ref80268887 \r \h </w:instrText>
      </w:r>
      <w:r>
        <w:rPr>
          <w:i/>
          <w:color w:val="D51317" w:themeColor="text2"/>
          <w:u w:val="single"/>
        </w:rPr>
        <w:instrText xml:space="preserve"> \* MERGEFORMAT </w:instrText>
      </w:r>
      <w:r w:rsidRPr="003F176C">
        <w:rPr>
          <w:i/>
          <w:color w:val="D51317" w:themeColor="text2"/>
          <w:u w:val="single"/>
        </w:rPr>
      </w:r>
      <w:r w:rsidRPr="003F176C">
        <w:rPr>
          <w:i/>
          <w:color w:val="D51317" w:themeColor="text2"/>
          <w:u w:val="single"/>
        </w:rPr>
        <w:fldChar w:fldCharType="separate"/>
      </w:r>
      <w:r w:rsidR="00C25450">
        <w:rPr>
          <w:i/>
          <w:color w:val="D51317" w:themeColor="text2"/>
          <w:u w:val="single"/>
        </w:rPr>
        <w:t>4.2</w:t>
      </w:r>
      <w:r w:rsidRPr="003F176C">
        <w:rPr>
          <w:i/>
          <w:color w:val="D51317" w:themeColor="text2"/>
          <w:u w:val="single"/>
        </w:rPr>
        <w:fldChar w:fldCharType="end"/>
      </w:r>
      <w:r>
        <w:t xml:space="preserve">) zal doen. </w:t>
      </w:r>
    </w:p>
    <w:p w14:paraId="55498B01" w14:textId="305EDF94" w:rsidR="009A3A18" w:rsidRDefault="009A3A18" w:rsidP="009A3A18">
      <w:pPr>
        <w:pStyle w:val="Lijstalinea"/>
      </w:pPr>
      <w:r>
        <w:t xml:space="preserve">Indien de medewerker 12 maanden na herplaatsing nog </w:t>
      </w:r>
      <w:r w:rsidR="003E3A3B">
        <w:t>in deze functie</w:t>
      </w:r>
      <w:r>
        <w:t xml:space="preserve"> bij Amarant werkzaam is, ontvangt de medewerker een eenmalige uitkering ter hoogte van 1 bruto maandsalaris;</w:t>
      </w:r>
    </w:p>
    <w:p w14:paraId="016699E2" w14:textId="77777777" w:rsidR="009A3A18" w:rsidRDefault="009A3A18" w:rsidP="009A3A18">
      <w:pPr>
        <w:pStyle w:val="Lijstalinea"/>
      </w:pPr>
      <w:r>
        <w:lastRenderedPageBreak/>
        <w:t xml:space="preserve">Facilitering van dit traject betreft 100% in tijd en geld, waarbij geen terugbetalingsverplichting geldt; </w:t>
      </w:r>
    </w:p>
    <w:p w14:paraId="582A1185" w14:textId="77777777" w:rsidR="009A3A18" w:rsidRDefault="009A3A18" w:rsidP="009A3A18">
      <w:pPr>
        <w:pStyle w:val="Lijstalinea"/>
      </w:pPr>
      <w:r>
        <w:t>Deelname en toekenning van deze faciliteit is ter beoordeling aan Amarant.</w:t>
      </w:r>
    </w:p>
    <w:p w14:paraId="60EF11C7" w14:textId="66E02B34" w:rsidR="009A3A18" w:rsidRDefault="009A3A18" w:rsidP="009A3A18">
      <w:pPr>
        <w:pStyle w:val="Lijstalinea"/>
      </w:pPr>
      <w:r>
        <w:t>Indien geen sprake is van een succesvolle afronding van het leertraject binnen de gestelde termijn, ondanks dat de medewerker hier 2 ma</w:t>
      </w:r>
      <w:r w:rsidR="00DC2A36">
        <w:t xml:space="preserve">al in de gelegenheid gesteld is én de (verlengde) termijn van boventalligheid doorlopen is, </w:t>
      </w:r>
      <w:r>
        <w:t>dan wordt geconcludeerd dat er geen plaatsing tot stand te brengen is en Amarant er alles aan gedaan heeft om de medewerker te begeleiden naar ander werk (</w:t>
      </w:r>
      <w:r w:rsidRPr="00596360">
        <w:rPr>
          <w:i/>
          <w:color w:val="D51317" w:themeColor="text2"/>
        </w:rPr>
        <w:t xml:space="preserve">zie </w:t>
      </w:r>
      <w:r w:rsidRPr="003F176C">
        <w:rPr>
          <w:i/>
          <w:color w:val="D51317" w:themeColor="text2"/>
          <w:u w:val="single"/>
        </w:rPr>
        <w:fldChar w:fldCharType="begin"/>
      </w:r>
      <w:r w:rsidRPr="003F176C">
        <w:rPr>
          <w:i/>
          <w:color w:val="D51317" w:themeColor="text2"/>
          <w:u w:val="single"/>
        </w:rPr>
        <w:instrText xml:space="preserve"> REF _Ref85617846 \r \h </w:instrText>
      </w:r>
      <w:r>
        <w:rPr>
          <w:i/>
          <w:color w:val="D51317" w:themeColor="text2"/>
          <w:u w:val="single"/>
        </w:rPr>
        <w:instrText xml:space="preserve"> \* MERGEFORMAT </w:instrText>
      </w:r>
      <w:r w:rsidRPr="003F176C">
        <w:rPr>
          <w:i/>
          <w:color w:val="D51317" w:themeColor="text2"/>
          <w:u w:val="single"/>
        </w:rPr>
      </w:r>
      <w:r w:rsidRPr="003F176C">
        <w:rPr>
          <w:i/>
          <w:color w:val="D51317" w:themeColor="text2"/>
          <w:u w:val="single"/>
        </w:rPr>
        <w:fldChar w:fldCharType="separate"/>
      </w:r>
      <w:r w:rsidR="00C25450">
        <w:rPr>
          <w:i/>
          <w:color w:val="D51317" w:themeColor="text2"/>
          <w:u w:val="single"/>
        </w:rPr>
        <w:t>3.5</w:t>
      </w:r>
      <w:r w:rsidRPr="003F176C">
        <w:rPr>
          <w:i/>
          <w:color w:val="D51317" w:themeColor="text2"/>
          <w:u w:val="single"/>
        </w:rPr>
        <w:fldChar w:fldCharType="end"/>
      </w:r>
      <w:r>
        <w:t xml:space="preserve">). </w:t>
      </w:r>
    </w:p>
    <w:p w14:paraId="10F21969" w14:textId="223B3F6C" w:rsidR="00BE0CCF" w:rsidRPr="0013429E" w:rsidRDefault="00BE0CCF" w:rsidP="00050140">
      <w:pPr>
        <w:pStyle w:val="Kop3"/>
      </w:pPr>
      <w:bookmarkStart w:id="412" w:name="_Toc74170489"/>
      <w:bookmarkStart w:id="413" w:name="_Toc74170618"/>
      <w:bookmarkStart w:id="414" w:name="_Toc74170490"/>
      <w:bookmarkStart w:id="415" w:name="_Toc74170619"/>
      <w:bookmarkEnd w:id="412"/>
      <w:bookmarkEnd w:id="413"/>
      <w:bookmarkEnd w:id="414"/>
      <w:bookmarkEnd w:id="415"/>
      <w:r w:rsidRPr="0013429E">
        <w:t xml:space="preserve">Tijdelijke plaatsing </w:t>
      </w:r>
    </w:p>
    <w:p w14:paraId="3714DA1D" w14:textId="5D5F477E" w:rsidR="00BE0CCF" w:rsidRPr="00A22B4A" w:rsidRDefault="00BE0CCF" w:rsidP="00CB026D">
      <w:pPr>
        <w:rPr>
          <w:bCs/>
          <w:szCs w:val="20"/>
        </w:rPr>
      </w:pPr>
      <w:r w:rsidRPr="0013429E">
        <w:rPr>
          <w:bCs/>
          <w:szCs w:val="20"/>
        </w:rPr>
        <w:t xml:space="preserve">Amarant kan een </w:t>
      </w:r>
      <w:r w:rsidR="005E6CF2" w:rsidRPr="0013429E">
        <w:rPr>
          <w:bCs/>
          <w:szCs w:val="20"/>
        </w:rPr>
        <w:t>medewerker</w:t>
      </w:r>
      <w:r w:rsidR="00CB026D">
        <w:rPr>
          <w:bCs/>
          <w:szCs w:val="20"/>
        </w:rPr>
        <w:t>, anders dan een herplaatsingsaanbod (</w:t>
      </w:r>
      <w:r w:rsidR="00CB026D" w:rsidRPr="00CB026D">
        <w:rPr>
          <w:bCs/>
          <w:i/>
          <w:color w:val="D51317" w:themeColor="text2"/>
          <w:szCs w:val="20"/>
        </w:rPr>
        <w:t xml:space="preserve">zie hoofdstuk </w:t>
      </w:r>
      <w:r w:rsidR="002A49D9" w:rsidRPr="002A49D9">
        <w:rPr>
          <w:bCs/>
          <w:i/>
          <w:color w:val="D51317" w:themeColor="text2"/>
          <w:szCs w:val="20"/>
          <w:u w:val="single"/>
        </w:rPr>
        <w:fldChar w:fldCharType="begin"/>
      </w:r>
      <w:r w:rsidR="002A49D9" w:rsidRPr="002A49D9">
        <w:rPr>
          <w:bCs/>
          <w:i/>
          <w:color w:val="D51317" w:themeColor="text2"/>
          <w:szCs w:val="20"/>
          <w:u w:val="single"/>
        </w:rPr>
        <w:instrText xml:space="preserve"> REF _Ref80266809 \r \h </w:instrText>
      </w:r>
      <w:r w:rsidR="002A49D9">
        <w:rPr>
          <w:bCs/>
          <w:i/>
          <w:color w:val="D51317" w:themeColor="text2"/>
          <w:szCs w:val="20"/>
          <w:u w:val="single"/>
        </w:rPr>
        <w:instrText xml:space="preserve"> \* MERGEFORMAT </w:instrText>
      </w:r>
      <w:r w:rsidR="002A49D9" w:rsidRPr="002A49D9">
        <w:rPr>
          <w:bCs/>
          <w:i/>
          <w:color w:val="D51317" w:themeColor="text2"/>
          <w:szCs w:val="20"/>
          <w:u w:val="single"/>
        </w:rPr>
      </w:r>
      <w:r w:rsidR="002A49D9" w:rsidRPr="002A49D9">
        <w:rPr>
          <w:bCs/>
          <w:i/>
          <w:color w:val="D51317" w:themeColor="text2"/>
          <w:szCs w:val="20"/>
          <w:u w:val="single"/>
        </w:rPr>
        <w:fldChar w:fldCharType="separate"/>
      </w:r>
      <w:r w:rsidR="00C25450">
        <w:rPr>
          <w:bCs/>
          <w:i/>
          <w:color w:val="D51317" w:themeColor="text2"/>
          <w:szCs w:val="20"/>
          <w:u w:val="single"/>
        </w:rPr>
        <w:t>4</w:t>
      </w:r>
      <w:r w:rsidR="002A49D9" w:rsidRPr="002A49D9">
        <w:rPr>
          <w:bCs/>
          <w:i/>
          <w:color w:val="D51317" w:themeColor="text2"/>
          <w:szCs w:val="20"/>
          <w:u w:val="single"/>
        </w:rPr>
        <w:fldChar w:fldCharType="end"/>
      </w:r>
      <w:r w:rsidR="00CB026D">
        <w:rPr>
          <w:bCs/>
          <w:szCs w:val="20"/>
        </w:rPr>
        <w:t xml:space="preserve">), </w:t>
      </w:r>
      <w:r w:rsidRPr="00BE0CCF">
        <w:rPr>
          <w:bCs/>
          <w:szCs w:val="20"/>
        </w:rPr>
        <w:t xml:space="preserve">een tijdelijke </w:t>
      </w:r>
      <w:r w:rsidR="00616E9B">
        <w:rPr>
          <w:bCs/>
          <w:szCs w:val="20"/>
        </w:rPr>
        <w:t>functie</w:t>
      </w:r>
      <w:r w:rsidR="00616E9B" w:rsidRPr="00BE0CCF">
        <w:rPr>
          <w:bCs/>
          <w:szCs w:val="20"/>
        </w:rPr>
        <w:t xml:space="preserve"> </w:t>
      </w:r>
      <w:r w:rsidR="00CB026D">
        <w:rPr>
          <w:bCs/>
          <w:szCs w:val="20"/>
        </w:rPr>
        <w:t>opdragen</w:t>
      </w:r>
      <w:r w:rsidR="00CB026D" w:rsidRPr="00BE0CCF">
        <w:rPr>
          <w:bCs/>
          <w:szCs w:val="20"/>
        </w:rPr>
        <w:t xml:space="preserve"> </w:t>
      </w:r>
      <w:r w:rsidRPr="00BE0CCF">
        <w:rPr>
          <w:bCs/>
          <w:szCs w:val="20"/>
        </w:rPr>
        <w:t>ten behoeve van de vervulling van een tijdelijke vacature of in het kader van vervanging</w:t>
      </w:r>
      <w:r w:rsidR="00CB026D">
        <w:rPr>
          <w:bCs/>
          <w:szCs w:val="20"/>
        </w:rPr>
        <w:t xml:space="preserve"> indien dit de herplaatsingskansen vergroot. </w:t>
      </w:r>
      <w:r w:rsidRPr="00BE0CCF">
        <w:rPr>
          <w:bCs/>
          <w:szCs w:val="20"/>
        </w:rPr>
        <w:t>De arbeidsvoorwaarden blijven onverminderd van kracht</w:t>
      </w:r>
      <w:r w:rsidR="003F1612">
        <w:rPr>
          <w:bCs/>
          <w:szCs w:val="20"/>
        </w:rPr>
        <w:t xml:space="preserve"> </w:t>
      </w:r>
      <w:proofErr w:type="spellStart"/>
      <w:r w:rsidR="003F1612">
        <w:rPr>
          <w:bCs/>
          <w:szCs w:val="20"/>
        </w:rPr>
        <w:t>danwel</w:t>
      </w:r>
      <w:proofErr w:type="spellEnd"/>
      <w:r w:rsidR="003F1612">
        <w:rPr>
          <w:bCs/>
          <w:szCs w:val="20"/>
        </w:rPr>
        <w:t xml:space="preserve"> de medewerker </w:t>
      </w:r>
      <w:r w:rsidRPr="00BE0CCF">
        <w:rPr>
          <w:bCs/>
          <w:szCs w:val="20"/>
        </w:rPr>
        <w:t xml:space="preserve">ontvangt een toeslag bij tijdelijke plaatsing in een hoger ingedeelde functie. </w:t>
      </w:r>
      <w:r w:rsidR="00CB026D" w:rsidRPr="00BE0CCF">
        <w:rPr>
          <w:bCs/>
          <w:szCs w:val="20"/>
        </w:rPr>
        <w:t xml:space="preserve">Een </w:t>
      </w:r>
      <w:r w:rsidR="00CB026D">
        <w:rPr>
          <w:bCs/>
          <w:szCs w:val="20"/>
        </w:rPr>
        <w:t xml:space="preserve">medewerker </w:t>
      </w:r>
      <w:r w:rsidR="00CB026D" w:rsidRPr="00BE0CCF">
        <w:rPr>
          <w:bCs/>
          <w:szCs w:val="20"/>
        </w:rPr>
        <w:t xml:space="preserve">kan </w:t>
      </w:r>
      <w:r w:rsidR="00CB026D">
        <w:rPr>
          <w:bCs/>
          <w:szCs w:val="20"/>
        </w:rPr>
        <w:t xml:space="preserve">ook </w:t>
      </w:r>
      <w:r w:rsidR="00CB026D" w:rsidRPr="00BE0CCF">
        <w:rPr>
          <w:bCs/>
          <w:szCs w:val="20"/>
        </w:rPr>
        <w:t xml:space="preserve">zelf verzoeken om tijdelijke </w:t>
      </w:r>
      <w:r w:rsidR="00CB026D" w:rsidRPr="00C0474B">
        <w:rPr>
          <w:bCs/>
          <w:szCs w:val="20"/>
        </w:rPr>
        <w:t>plaatsing in een functie om op deze manier te ervaren of dit iets voor hem is</w:t>
      </w:r>
      <w:r w:rsidR="00CB026D">
        <w:rPr>
          <w:bCs/>
          <w:szCs w:val="20"/>
        </w:rPr>
        <w:t xml:space="preserve"> indien uitzicht is op een structurele arbeidsplaats en de herplaatsingskans vergroot wordt</w:t>
      </w:r>
      <w:r w:rsidR="00CB026D" w:rsidRPr="00C0474B">
        <w:rPr>
          <w:bCs/>
          <w:szCs w:val="20"/>
        </w:rPr>
        <w:t xml:space="preserve">. </w:t>
      </w:r>
      <w:r w:rsidR="00CB026D" w:rsidRPr="00C0474B">
        <w:t xml:space="preserve">Dit ter beoordeling aan </w:t>
      </w:r>
      <w:r w:rsidR="00CB026D">
        <w:t>Amarant</w:t>
      </w:r>
      <w:r w:rsidR="00CB026D" w:rsidRPr="00C0474B">
        <w:t xml:space="preserve">. </w:t>
      </w:r>
      <w:r w:rsidR="00CB026D">
        <w:rPr>
          <w:bCs/>
          <w:szCs w:val="20"/>
        </w:rPr>
        <w:t xml:space="preserve">Een tijdelijke plaatsing mag niet in de weg staan van de activiteiten zoals opgenomen in het </w:t>
      </w:r>
      <w:r w:rsidR="00771847">
        <w:rPr>
          <w:bCs/>
          <w:szCs w:val="20"/>
        </w:rPr>
        <w:t>‘V</w:t>
      </w:r>
      <w:r w:rsidR="00CB026D">
        <w:rPr>
          <w:bCs/>
          <w:szCs w:val="20"/>
        </w:rPr>
        <w:t>an werk naar werk plan</w:t>
      </w:r>
      <w:r w:rsidR="00771847">
        <w:rPr>
          <w:bCs/>
          <w:szCs w:val="20"/>
        </w:rPr>
        <w:t>’</w:t>
      </w:r>
      <w:r w:rsidR="00CB026D">
        <w:rPr>
          <w:bCs/>
          <w:szCs w:val="20"/>
        </w:rPr>
        <w:t xml:space="preserve"> voor het verkrijgen van een structurele arbeidsplaats. </w:t>
      </w:r>
    </w:p>
    <w:p w14:paraId="4811C8CE" w14:textId="57B42A6B" w:rsidR="00AC72F1" w:rsidRPr="004F7EE5" w:rsidRDefault="00BF373B" w:rsidP="00050140">
      <w:pPr>
        <w:pStyle w:val="Kop3"/>
      </w:pPr>
      <w:bookmarkStart w:id="416" w:name="_Ref105592182"/>
      <w:r>
        <w:t>Afbouwregeling salaris</w:t>
      </w:r>
      <w:bookmarkEnd w:id="416"/>
    </w:p>
    <w:p w14:paraId="6D516877" w14:textId="09EBA141" w:rsidR="00E655E4" w:rsidRDefault="00AC72F1" w:rsidP="00050140">
      <w:r>
        <w:t xml:space="preserve">Een medewerker </w:t>
      </w:r>
      <w:r w:rsidR="001E0C59">
        <w:t xml:space="preserve">maakt </w:t>
      </w:r>
      <w:r w:rsidR="007E3C6C">
        <w:t xml:space="preserve">bij een organisatiewijziging </w:t>
      </w:r>
      <w:r>
        <w:t xml:space="preserve">aanspraak op </w:t>
      </w:r>
      <w:r w:rsidR="00643259">
        <w:t xml:space="preserve">een </w:t>
      </w:r>
      <w:r w:rsidR="00BF373B">
        <w:t>afbouwregeling als aanvulling op het salaris</w:t>
      </w:r>
      <w:r>
        <w:t xml:space="preserve"> indien</w:t>
      </w:r>
      <w:r w:rsidR="00F13411">
        <w:t>:</w:t>
      </w:r>
    </w:p>
    <w:p w14:paraId="67219111" w14:textId="6642EA16" w:rsidR="00E655E4" w:rsidRPr="0099414F" w:rsidRDefault="00E655E4" w:rsidP="00050140">
      <w:pPr>
        <w:pStyle w:val="Lijstalinea"/>
      </w:pPr>
      <w:r>
        <w:t xml:space="preserve">hij/zij vrijwillig een functie op een lager niveau </w:t>
      </w:r>
      <w:r w:rsidR="007D0CA6">
        <w:t xml:space="preserve">aanvaart </w:t>
      </w:r>
      <w:r>
        <w:t>(demotie);</w:t>
      </w:r>
    </w:p>
    <w:p w14:paraId="0DC7327D" w14:textId="2B90077A" w:rsidR="00AC72F1" w:rsidRPr="00996CA0" w:rsidRDefault="00EE6E08" w:rsidP="008477BA">
      <w:pPr>
        <w:pStyle w:val="ContinuedOnNextPa"/>
        <w:numPr>
          <w:ilvl w:val="0"/>
          <w:numId w:val="5"/>
        </w:numPr>
        <w:pBdr>
          <w:top w:val="none" w:sz="0" w:space="0" w:color="auto"/>
          <w:between w:val="none" w:sz="0" w:space="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contextualSpacing/>
        <w:jc w:val="left"/>
        <w:rPr>
          <w:lang w:val="nl-NL"/>
        </w:rPr>
      </w:pPr>
      <w:r w:rsidRPr="00996CA0">
        <w:rPr>
          <w:rFonts w:asciiTheme="minorHAnsi" w:hAnsiTheme="minorHAnsi"/>
          <w:i w:val="0"/>
          <w:lang w:val="nl-NL"/>
        </w:rPr>
        <w:t>hij/zij vrijwillig structureel minder uren gaan werken</w:t>
      </w:r>
      <w:r w:rsidR="00AC72F1" w:rsidRPr="00996CA0">
        <w:rPr>
          <w:rStyle w:val="Voetnootmarkering"/>
          <w:rFonts w:asciiTheme="minorHAnsi" w:hAnsiTheme="minorHAnsi"/>
          <w:i w:val="0"/>
          <w:color w:val="auto"/>
          <w:lang w:val="nl-NL"/>
        </w:rPr>
        <w:footnoteReference w:id="5"/>
      </w:r>
      <w:r w:rsidR="00F13411">
        <w:rPr>
          <w:rFonts w:asciiTheme="minorHAnsi" w:hAnsiTheme="minorHAnsi"/>
          <w:i w:val="0"/>
          <w:lang w:val="nl-NL"/>
        </w:rPr>
        <w:t xml:space="preserve">. </w:t>
      </w:r>
    </w:p>
    <w:p w14:paraId="3D7AB41F" w14:textId="70B9D474" w:rsidR="0071708C" w:rsidRPr="0099414F" w:rsidRDefault="00417A79" w:rsidP="00050140">
      <w:r>
        <w:t>De aanvulling op het salaris</w:t>
      </w:r>
      <w:r w:rsidR="00E413F0">
        <w:t xml:space="preserve"> wordt </w:t>
      </w:r>
      <w:r w:rsidR="00643259">
        <w:t xml:space="preserve">eenmalig vastgesteld en </w:t>
      </w:r>
      <w:r w:rsidR="00E413F0">
        <w:t xml:space="preserve">afgebouwd </w:t>
      </w:r>
      <w:r w:rsidR="00B14C8A">
        <w:t xml:space="preserve">binnen </w:t>
      </w:r>
      <w:r w:rsidR="00741F16">
        <w:t xml:space="preserve">24 </w:t>
      </w:r>
      <w:r w:rsidR="00B14C8A">
        <w:t>maanden in 4 evenredige periodes</w:t>
      </w:r>
      <w:r w:rsidR="00E42702">
        <w:t xml:space="preserve">. De medewerker ontvangt een </w:t>
      </w:r>
      <w:r>
        <w:t>percentage</w:t>
      </w:r>
      <w:r w:rsidR="00E413F0">
        <w:t xml:space="preserve"> (100%, 75%, 50% en 25%)</w:t>
      </w:r>
      <w:r>
        <w:t xml:space="preserve"> </w:t>
      </w:r>
      <w:r w:rsidR="00E413F0">
        <w:t>gebaseerd</w:t>
      </w:r>
      <w:r>
        <w:t xml:space="preserve"> het verschil tussen het oude bruto maandsalaris en het nieuwe bruto salaris</w:t>
      </w:r>
      <w:r w:rsidR="00C851AF">
        <w:t xml:space="preserve"> </w:t>
      </w:r>
      <w:r w:rsidR="00643259">
        <w:t xml:space="preserve">op </w:t>
      </w:r>
      <w:r>
        <w:t xml:space="preserve">het moment </w:t>
      </w:r>
      <w:r w:rsidR="003F1612">
        <w:t xml:space="preserve">van contractaanpassing. </w:t>
      </w:r>
      <w:r w:rsidR="0071708C">
        <w:t xml:space="preserve">Indien de medewerker gedurende deze periode op eigen initiatief minder gaat werken of in een functie met een lager niveau gaat werken, dan blijft </w:t>
      </w:r>
      <w:r w:rsidR="00E42702">
        <w:t xml:space="preserve">hoogte van de </w:t>
      </w:r>
      <w:r w:rsidR="0071708C">
        <w:t xml:space="preserve">eerdere </w:t>
      </w:r>
      <w:r w:rsidR="00E42702">
        <w:t>toekenning</w:t>
      </w:r>
      <w:r w:rsidR="0071708C">
        <w:t xml:space="preserve"> in stand</w:t>
      </w:r>
      <w:r w:rsidR="00E42702">
        <w:t>.</w:t>
      </w:r>
      <w:r w:rsidR="0071708C">
        <w:t xml:space="preserve"> </w:t>
      </w:r>
      <w:r w:rsidR="00E04FE9">
        <w:t xml:space="preserve">Indien de werknemer na toekenning van de suppletie meer gaat werken en/of op een functie in een hoger niveau, dan vervalt de </w:t>
      </w:r>
      <w:r w:rsidR="00BF373B">
        <w:t>afbouwregeling</w:t>
      </w:r>
      <w:r w:rsidR="00E04FE9">
        <w:t xml:space="preserve">. </w:t>
      </w:r>
      <w:r w:rsidR="00C851AF">
        <w:t xml:space="preserve">De </w:t>
      </w:r>
      <w:r w:rsidR="00BF373B">
        <w:t>afbouwregeling</w:t>
      </w:r>
      <w:r w:rsidR="00C851AF">
        <w:t xml:space="preserve"> vervalt ook </w:t>
      </w:r>
      <w:r w:rsidR="00E04FE9">
        <w:t xml:space="preserve">indien </w:t>
      </w:r>
      <w:r w:rsidR="0071708C">
        <w:t>de</w:t>
      </w:r>
      <w:r w:rsidR="00E04FE9">
        <w:t xml:space="preserve"> medewerker de</w:t>
      </w:r>
      <w:r w:rsidR="0071708C">
        <w:t xml:space="preserve"> AOW-leeftijd </w:t>
      </w:r>
      <w:r w:rsidR="00E04FE9">
        <w:t xml:space="preserve">bereikt </w:t>
      </w:r>
      <w:r w:rsidR="0071708C">
        <w:t>of op</w:t>
      </w:r>
      <w:r w:rsidR="00E04FE9">
        <w:t xml:space="preserve"> enig </w:t>
      </w:r>
      <w:r w:rsidR="0071708C">
        <w:t xml:space="preserve">moment geen salaris ontvangt. </w:t>
      </w:r>
    </w:p>
    <w:p w14:paraId="35DAAC70" w14:textId="11B76D1F" w:rsidR="00BE0CCF" w:rsidRDefault="00195E29" w:rsidP="00050140">
      <w:pPr>
        <w:pStyle w:val="Kop2"/>
        <w:ind w:left="567" w:hanging="567"/>
      </w:pPr>
      <w:bookmarkStart w:id="417" w:name="_Toc16882173"/>
      <w:bookmarkStart w:id="418" w:name="_Toc16882262"/>
      <w:bookmarkStart w:id="419" w:name="_Toc16882346"/>
      <w:bookmarkStart w:id="420" w:name="_Toc16882430"/>
      <w:bookmarkStart w:id="421" w:name="_Toc16882514"/>
      <w:bookmarkStart w:id="422" w:name="_Toc16882598"/>
      <w:bookmarkStart w:id="423" w:name="_Toc16882682"/>
      <w:bookmarkStart w:id="424" w:name="_Toc16882766"/>
      <w:bookmarkStart w:id="425" w:name="_Toc16882856"/>
      <w:bookmarkStart w:id="426" w:name="_Toc16882940"/>
      <w:bookmarkStart w:id="427" w:name="_Toc16883024"/>
      <w:bookmarkStart w:id="428" w:name="_Toc16882174"/>
      <w:bookmarkStart w:id="429" w:name="_Toc16882263"/>
      <w:bookmarkStart w:id="430" w:name="_Toc16882347"/>
      <w:bookmarkStart w:id="431" w:name="_Toc16882431"/>
      <w:bookmarkStart w:id="432" w:name="_Toc16882515"/>
      <w:bookmarkStart w:id="433" w:name="_Toc16882599"/>
      <w:bookmarkStart w:id="434" w:name="_Toc16882683"/>
      <w:bookmarkStart w:id="435" w:name="_Toc16882767"/>
      <w:bookmarkStart w:id="436" w:name="_Toc16882857"/>
      <w:bookmarkStart w:id="437" w:name="_Toc16882941"/>
      <w:bookmarkStart w:id="438" w:name="_Toc16883025"/>
      <w:bookmarkStart w:id="439" w:name="_Toc72430477"/>
      <w:bookmarkStart w:id="440" w:name="_Toc73025278"/>
      <w:bookmarkStart w:id="441" w:name="_Ref80168176"/>
      <w:bookmarkStart w:id="442" w:name="_Toc106021505"/>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t>E</w:t>
      </w:r>
      <w:r w:rsidR="00BE0CCF">
        <w:t>xterne mobiliteit</w:t>
      </w:r>
      <w:bookmarkEnd w:id="441"/>
      <w:bookmarkEnd w:id="442"/>
    </w:p>
    <w:p w14:paraId="21161D08" w14:textId="123D34EA" w:rsidR="00BE0CCF" w:rsidRPr="00534A77" w:rsidRDefault="005B7F59" w:rsidP="00050140">
      <w:pPr>
        <w:rPr>
          <w:i/>
        </w:rPr>
      </w:pPr>
      <w:r w:rsidRPr="00534A77">
        <w:rPr>
          <w:i/>
        </w:rPr>
        <w:t xml:space="preserve">In fase 2 (boventalligheid) </w:t>
      </w:r>
      <w:r w:rsidR="00842371" w:rsidRPr="00534A77">
        <w:rPr>
          <w:i/>
        </w:rPr>
        <w:t>worden faciliteiten gericht op externe mobiliteit beschikbaar gesteld. H</w:t>
      </w:r>
      <w:r w:rsidR="00D7059C" w:rsidRPr="00534A77">
        <w:rPr>
          <w:i/>
        </w:rPr>
        <w:t>et streven van Amarant</w:t>
      </w:r>
      <w:r w:rsidR="00842371" w:rsidRPr="00534A77">
        <w:rPr>
          <w:i/>
        </w:rPr>
        <w:t xml:space="preserve"> is</w:t>
      </w:r>
      <w:r w:rsidR="00D7059C" w:rsidRPr="00534A77">
        <w:rPr>
          <w:i/>
        </w:rPr>
        <w:t xml:space="preserve"> nog steeds om de medewerker intern een functie aan te kunnen bieden. </w:t>
      </w:r>
      <w:r w:rsidR="00AB2D81">
        <w:rPr>
          <w:i/>
        </w:rPr>
        <w:t xml:space="preserve">In fase 0 of fase 1 kan besloten worden regelingen op te stellen die externe mobiliteit bevorderen, waardoor een andere medewerker behouden kan blijven </w:t>
      </w:r>
      <w:r w:rsidR="00972A4C">
        <w:rPr>
          <w:i/>
        </w:rPr>
        <w:t>voor Amarant.</w:t>
      </w:r>
    </w:p>
    <w:p w14:paraId="739DDDA6" w14:textId="77777777" w:rsidR="006660A8" w:rsidRPr="004F7EE5" w:rsidRDefault="006660A8" w:rsidP="006660A8">
      <w:pPr>
        <w:pStyle w:val="Kop3"/>
      </w:pPr>
      <w:r>
        <w:t>Detachering bij externe werkgever</w:t>
      </w:r>
    </w:p>
    <w:p w14:paraId="0A4D1B20" w14:textId="18A0C317" w:rsidR="006660A8" w:rsidRDefault="006660A8" w:rsidP="006660A8">
      <w:r w:rsidRPr="002E55C7">
        <w:t xml:space="preserve">Amarant zal </w:t>
      </w:r>
      <w:r>
        <w:t xml:space="preserve">aan de boventallige medewerker die daar om verzoekt </w:t>
      </w:r>
      <w:r w:rsidRPr="002E55C7">
        <w:t xml:space="preserve">medewerking verlenen </w:t>
      </w:r>
      <w:r w:rsidR="008E7639">
        <w:t xml:space="preserve">aan </w:t>
      </w:r>
      <w:r w:rsidRPr="002E55C7">
        <w:t>een tijdelijke detachering bij een externe werkgever gericht op het verkrijgen van een nieuwe</w:t>
      </w:r>
      <w:r>
        <w:t xml:space="preserve"> externe </w:t>
      </w:r>
      <w:r w:rsidRPr="002E55C7">
        <w:t>functie.</w:t>
      </w:r>
      <w:r>
        <w:t xml:space="preserve"> </w:t>
      </w:r>
    </w:p>
    <w:p w14:paraId="4E98161A" w14:textId="12F0FD0B" w:rsidR="008E7639" w:rsidRDefault="008E7639" w:rsidP="008E7639">
      <w:pPr>
        <w:pStyle w:val="Lijstalinea"/>
      </w:pPr>
      <w:r>
        <w:t>In beginsel wordt uitgegaan van een detachering van 6</w:t>
      </w:r>
      <w:r w:rsidRPr="002E55C7">
        <w:t xml:space="preserve"> maanden</w:t>
      </w:r>
      <w:r>
        <w:t>;</w:t>
      </w:r>
    </w:p>
    <w:p w14:paraId="3D2D00C7" w14:textId="609C90A3" w:rsidR="00532066" w:rsidRDefault="00532066" w:rsidP="008E7639">
      <w:pPr>
        <w:pStyle w:val="Lijstalinea"/>
      </w:pPr>
      <w:r>
        <w:t xml:space="preserve">De einddatum van fase 2 (boventalligheid) wordt opschoven </w:t>
      </w:r>
      <w:r w:rsidR="008E7639">
        <w:t>met de termijn waarvoor de</w:t>
      </w:r>
      <w:r>
        <w:t xml:space="preserve"> detachering overeengekomen is</w:t>
      </w:r>
      <w:r w:rsidR="008E7639">
        <w:t>;</w:t>
      </w:r>
    </w:p>
    <w:p w14:paraId="3B0588F6" w14:textId="4C1CE167" w:rsidR="00532066" w:rsidRDefault="00532066" w:rsidP="008E7639">
      <w:pPr>
        <w:pStyle w:val="Lijstalinea"/>
      </w:pPr>
      <w:r>
        <w:t>De medewerker kan tijdens de detachering aanspraak maken op loonsuppletie (</w:t>
      </w:r>
      <w:r w:rsidRPr="00CC5D63">
        <w:rPr>
          <w:i/>
          <w:color w:val="D51317" w:themeColor="text2"/>
        </w:rPr>
        <w:t xml:space="preserve">zie </w:t>
      </w:r>
      <w:r w:rsidRPr="00CC5D63">
        <w:rPr>
          <w:i/>
          <w:color w:val="D51317" w:themeColor="text2"/>
          <w:u w:val="single"/>
        </w:rPr>
        <w:fldChar w:fldCharType="begin"/>
      </w:r>
      <w:r w:rsidRPr="00CC5D63">
        <w:rPr>
          <w:i/>
          <w:color w:val="D51317" w:themeColor="text2"/>
          <w:u w:val="single"/>
        </w:rPr>
        <w:instrText xml:space="preserve"> REF _Ref80784681 \r \h </w:instrText>
      </w:r>
      <w:r>
        <w:rPr>
          <w:i/>
          <w:color w:val="D51317" w:themeColor="text2"/>
          <w:u w:val="single"/>
        </w:rPr>
        <w:instrText xml:space="preserve"> \* MERGEFORMAT </w:instrText>
      </w:r>
      <w:r w:rsidRPr="00CC5D63">
        <w:rPr>
          <w:i/>
          <w:color w:val="D51317" w:themeColor="text2"/>
          <w:u w:val="single"/>
        </w:rPr>
      </w:r>
      <w:r w:rsidRPr="00CC5D63">
        <w:rPr>
          <w:i/>
          <w:color w:val="D51317" w:themeColor="text2"/>
          <w:u w:val="single"/>
        </w:rPr>
        <w:fldChar w:fldCharType="separate"/>
      </w:r>
      <w:r w:rsidR="00C25450">
        <w:rPr>
          <w:i/>
          <w:color w:val="D51317" w:themeColor="text2"/>
          <w:u w:val="single"/>
        </w:rPr>
        <w:t>5.4.3</w:t>
      </w:r>
      <w:r w:rsidRPr="00CC5D63">
        <w:rPr>
          <w:i/>
          <w:color w:val="D51317" w:themeColor="text2"/>
          <w:u w:val="single"/>
        </w:rPr>
        <w:fldChar w:fldCharType="end"/>
      </w:r>
      <w:r>
        <w:t xml:space="preserve">) bij afwijkende arbeidsvoorwaarden. Indien de medewerker binnen een periode van 3 maanden na afloop van de detachering in dienst treedt bij de inlener, dan tellen de maanden waarin de medewerker gedetacheerd is geweest mee voor de bepaling van het resterende recht op loonsuppletie bij uitdiensttreding. </w:t>
      </w:r>
    </w:p>
    <w:p w14:paraId="6864754D" w14:textId="394C053D" w:rsidR="00864F3D" w:rsidRPr="0013429E" w:rsidRDefault="00864F3D" w:rsidP="00050140">
      <w:pPr>
        <w:pStyle w:val="Kop3"/>
      </w:pPr>
      <w:r w:rsidRPr="0013429E">
        <w:t>Outplacement</w:t>
      </w:r>
    </w:p>
    <w:p w14:paraId="70F4EA0E" w14:textId="3A4ED312" w:rsidR="00864F3D" w:rsidRDefault="00E54CBE" w:rsidP="00050140">
      <w:r w:rsidRPr="0013429E">
        <w:t>De</w:t>
      </w:r>
      <w:r w:rsidR="00864F3D" w:rsidRPr="0013429E">
        <w:t xml:space="preserve"> </w:t>
      </w:r>
      <w:r w:rsidR="006D61C2" w:rsidRPr="0013429E">
        <w:t>boventallige</w:t>
      </w:r>
      <w:r w:rsidR="006D61C2">
        <w:t xml:space="preserve"> </w:t>
      </w:r>
      <w:r w:rsidR="00864F3D">
        <w:t xml:space="preserve">medewerker </w:t>
      </w:r>
      <w:r>
        <w:t xml:space="preserve">die </w:t>
      </w:r>
      <w:r w:rsidR="00864F3D">
        <w:t>zijn</w:t>
      </w:r>
      <w:r>
        <w:t>/haar</w:t>
      </w:r>
      <w:r w:rsidR="00864F3D">
        <w:t xml:space="preserve"> loopbaan buiten</w:t>
      </w:r>
      <w:r>
        <w:t xml:space="preserve"> </w:t>
      </w:r>
      <w:r w:rsidR="00864F3D">
        <w:t xml:space="preserve">Amarant </w:t>
      </w:r>
      <w:r>
        <w:t xml:space="preserve">wenst </w:t>
      </w:r>
      <w:r w:rsidR="00864F3D">
        <w:t>voort</w:t>
      </w:r>
      <w:r>
        <w:t xml:space="preserve"> te </w:t>
      </w:r>
      <w:r w:rsidR="00864F3D">
        <w:t xml:space="preserve">zetten, </w:t>
      </w:r>
      <w:r w:rsidR="00864F3D" w:rsidRPr="00B51191">
        <w:t>kan</w:t>
      </w:r>
      <w:r w:rsidR="00864F3D">
        <w:t xml:space="preserve"> </w:t>
      </w:r>
      <w:r>
        <w:t>verzoeken om ee</w:t>
      </w:r>
      <w:r w:rsidR="00864F3D" w:rsidRPr="00B51191">
        <w:t xml:space="preserve">n </w:t>
      </w:r>
      <w:r w:rsidR="00864F3D">
        <w:t>outplacement</w:t>
      </w:r>
      <w:r w:rsidR="00864F3D" w:rsidRPr="00B51191">
        <w:t xml:space="preserve">traject </w:t>
      </w:r>
      <w:r w:rsidR="00864F3D">
        <w:t xml:space="preserve">bij één van de door Amarant geselecteerde bureaus. </w:t>
      </w:r>
      <w:r w:rsidR="00827CE0">
        <w:t xml:space="preserve">Deze faciliteit kan ook ingezet worden indien er geen </w:t>
      </w:r>
      <w:r w:rsidR="005C4999">
        <w:t>reële</w:t>
      </w:r>
      <w:r w:rsidR="00827CE0">
        <w:t xml:space="preserve"> kan</w:t>
      </w:r>
      <w:r w:rsidR="003374D6">
        <w:t>s</w:t>
      </w:r>
      <w:r w:rsidR="00827CE0">
        <w:t xml:space="preserve"> op herplaatsing binnen Amarant is en</w:t>
      </w:r>
      <w:r w:rsidR="005C4999">
        <w:t xml:space="preserve"> herplaatsing ook niet </w:t>
      </w:r>
      <w:r w:rsidR="005C4999">
        <w:lastRenderedPageBreak/>
        <w:t>middels</w:t>
      </w:r>
      <w:r w:rsidR="00827CE0">
        <w:t xml:space="preserve"> (om)scholing te realiseren is</w:t>
      </w:r>
      <w:r w:rsidR="002C0285">
        <w:t>.</w:t>
      </w:r>
      <w:r w:rsidR="007E36B9">
        <w:t xml:space="preserve"> De medewerker dient instemming te verlenen indien Amarant het initiatief neemt voor een </w:t>
      </w:r>
      <w:r w:rsidR="00376AEF">
        <w:t>outplacementtraject</w:t>
      </w:r>
      <w:r w:rsidR="007E36B9">
        <w:t>.</w:t>
      </w:r>
    </w:p>
    <w:p w14:paraId="78AF3B92" w14:textId="35B0A5F0" w:rsidR="00C13E60" w:rsidRPr="0013429E" w:rsidRDefault="00C13E60" w:rsidP="00050140">
      <w:pPr>
        <w:pStyle w:val="Kop3"/>
      </w:pPr>
      <w:bookmarkStart w:id="443" w:name="_Ref80784681"/>
      <w:r w:rsidRPr="0013429E">
        <w:t>Loonsuppletie (extern)</w:t>
      </w:r>
      <w:bookmarkEnd w:id="443"/>
    </w:p>
    <w:p w14:paraId="47AF179E" w14:textId="0E656569" w:rsidR="00C13E60" w:rsidRPr="0018102D" w:rsidRDefault="00C13E60" w:rsidP="00050140">
      <w:r>
        <w:t xml:space="preserve">De </w:t>
      </w:r>
      <w:r w:rsidR="00E54CBE">
        <w:t xml:space="preserve">boventallige </w:t>
      </w:r>
      <w:r>
        <w:t xml:space="preserve">medewerker </w:t>
      </w:r>
      <w:r w:rsidR="00CC5D63">
        <w:t xml:space="preserve">die nog geen herplaatsingsaanbod heeft gekregen </w:t>
      </w:r>
      <w:r w:rsidR="004E39E9">
        <w:t>en een functie</w:t>
      </w:r>
      <w:r>
        <w:t xml:space="preserve"> aanvaard</w:t>
      </w:r>
      <w:r w:rsidR="004E39E9">
        <w:t>t</w:t>
      </w:r>
      <w:r>
        <w:t xml:space="preserve"> buiten Amarant maakt aanspraak op loonsuppletie op het moment dat de </w:t>
      </w:r>
      <w:r w:rsidRPr="0018102D">
        <w:t xml:space="preserve">nieuwe </w:t>
      </w:r>
      <w:r>
        <w:t>w</w:t>
      </w:r>
      <w:r w:rsidRPr="003E7C08">
        <w:t xml:space="preserve">erkgever </w:t>
      </w:r>
      <w:r w:rsidRPr="0018102D">
        <w:t xml:space="preserve">een lager bruto maandsalaris </w:t>
      </w:r>
      <w:r w:rsidR="004E39E9">
        <w:t>betaalt</w:t>
      </w:r>
      <w:r w:rsidR="004E39E9" w:rsidRPr="0018102D">
        <w:t xml:space="preserve"> </w:t>
      </w:r>
      <w:r w:rsidRPr="0018102D">
        <w:t>dan het huidige bruto maandsalaris</w:t>
      </w:r>
      <w:r>
        <w:t xml:space="preserve"> </w:t>
      </w:r>
      <w:r w:rsidRPr="0018102D">
        <w:t>(gecorrigeerd voor dienstverband</w:t>
      </w:r>
      <w:r w:rsidR="008E7639">
        <w:t>-</w:t>
      </w:r>
      <w:r w:rsidRPr="0018102D">
        <w:t xml:space="preserve">percentage). De </w:t>
      </w:r>
      <w:r>
        <w:t>medewerker</w:t>
      </w:r>
      <w:r w:rsidRPr="0018102D">
        <w:t xml:space="preserve"> ontvangt een aanvulling op zijn salaris die als volgt wordt berekend: </w:t>
      </w:r>
    </w:p>
    <w:p w14:paraId="2329E144" w14:textId="4ABB7042" w:rsidR="00C13E60" w:rsidRPr="0099414F" w:rsidRDefault="00C13E60" w:rsidP="00050140">
      <w:pPr>
        <w:pStyle w:val="Lijstalinea"/>
      </w:pPr>
      <w:r w:rsidRPr="0099414F">
        <w:t xml:space="preserve">De eerste </w:t>
      </w:r>
      <w:r w:rsidR="003A12D0">
        <w:t>3</w:t>
      </w:r>
      <w:r w:rsidR="003A12D0" w:rsidRPr="0099414F">
        <w:t xml:space="preserve"> </w:t>
      </w:r>
      <w:r w:rsidRPr="0099414F">
        <w:t xml:space="preserve">maanden </w:t>
      </w:r>
      <w:r w:rsidRPr="0099414F">
        <w:tab/>
      </w:r>
      <w:r w:rsidRPr="0099414F">
        <w:tab/>
        <w:t>100% aanvulling</w:t>
      </w:r>
    </w:p>
    <w:p w14:paraId="18B3B184" w14:textId="13CE7A8E" w:rsidR="00C13E60" w:rsidRPr="0099414F" w:rsidRDefault="00C13E60" w:rsidP="00050140">
      <w:pPr>
        <w:pStyle w:val="Lijstalinea"/>
      </w:pPr>
      <w:r>
        <w:t xml:space="preserve">De volgende </w:t>
      </w:r>
      <w:r w:rsidR="003A12D0">
        <w:t>3</w:t>
      </w:r>
      <w:r>
        <w:t xml:space="preserve"> maanden </w:t>
      </w:r>
      <w:r>
        <w:tab/>
      </w:r>
      <w:r w:rsidRPr="0099414F">
        <w:t>75% aanvulling</w:t>
      </w:r>
    </w:p>
    <w:p w14:paraId="40ADD731" w14:textId="7340669C" w:rsidR="00C13E60" w:rsidRPr="0099414F" w:rsidRDefault="00C13E60" w:rsidP="00050140">
      <w:pPr>
        <w:pStyle w:val="Lijstalinea"/>
      </w:pPr>
      <w:r w:rsidRPr="0099414F">
        <w:t xml:space="preserve">De volgende </w:t>
      </w:r>
      <w:r w:rsidR="003A12D0">
        <w:t>3</w:t>
      </w:r>
      <w:r w:rsidRPr="0099414F">
        <w:t xml:space="preserve"> maanden </w:t>
      </w:r>
      <w:r w:rsidRPr="0099414F">
        <w:tab/>
        <w:t>50% aanvulling</w:t>
      </w:r>
    </w:p>
    <w:p w14:paraId="68253C27" w14:textId="08AD6463" w:rsidR="00C13E60" w:rsidRPr="0099414F" w:rsidRDefault="00C13E60" w:rsidP="00050140">
      <w:pPr>
        <w:pStyle w:val="Lijstalinea"/>
      </w:pPr>
      <w:r w:rsidRPr="0099414F">
        <w:t xml:space="preserve">De volgende </w:t>
      </w:r>
      <w:r w:rsidR="003A12D0">
        <w:t>3</w:t>
      </w:r>
      <w:r w:rsidRPr="0099414F">
        <w:t xml:space="preserve"> maanden</w:t>
      </w:r>
      <w:r w:rsidRPr="0099414F">
        <w:tab/>
        <w:t xml:space="preserve">25% aanvulling </w:t>
      </w:r>
    </w:p>
    <w:p w14:paraId="2FC9509B" w14:textId="23D003EC" w:rsidR="00AF5D6E" w:rsidRDefault="003A12D0" w:rsidP="0071708C">
      <w:r>
        <w:br/>
      </w:r>
      <w:r w:rsidR="00C13E60" w:rsidRPr="0099414F">
        <w:t xml:space="preserve">De aanvulling wordt vastgesteld op basis van de door de </w:t>
      </w:r>
      <w:r w:rsidR="00C13E60">
        <w:rPr>
          <w:szCs w:val="20"/>
        </w:rPr>
        <w:t xml:space="preserve">medewerker </w:t>
      </w:r>
      <w:r w:rsidR="00C13E60" w:rsidRPr="0099414F">
        <w:t xml:space="preserve">in te leveren eerste loonstrook van de nieuwe </w:t>
      </w:r>
      <w:r w:rsidR="00C13E60">
        <w:t>werkgever</w:t>
      </w:r>
      <w:r w:rsidR="00C13E60" w:rsidRPr="0099414F">
        <w:t xml:space="preserve">. </w:t>
      </w:r>
      <w:r w:rsidR="00C13E60">
        <w:t>De aanspraak op de aanvulling wordt afgekocht; na overleggen van de loonstrook vindt een eenmalige uitkering plaats.</w:t>
      </w:r>
    </w:p>
    <w:p w14:paraId="428BCDB2" w14:textId="6EC74615" w:rsidR="00C13E60" w:rsidRPr="004F7EE5" w:rsidRDefault="00AE656F" w:rsidP="00050140">
      <w:pPr>
        <w:pStyle w:val="Kop3"/>
      </w:pPr>
      <w:r>
        <w:t>Vrijstelling terugbetalingen</w:t>
      </w:r>
    </w:p>
    <w:p w14:paraId="7C4A2B0C" w14:textId="1A8DAC39" w:rsidR="00AE656F" w:rsidRDefault="00E54CBE" w:rsidP="00AE656F">
      <w:r>
        <w:t>Een boventallige</w:t>
      </w:r>
      <w:r w:rsidR="00C13E60" w:rsidRPr="00F13411">
        <w:t xml:space="preserve"> </w:t>
      </w:r>
      <w:r w:rsidR="00C13E60">
        <w:t>medewerker</w:t>
      </w:r>
      <w:r w:rsidR="00C13E60" w:rsidRPr="00F13411">
        <w:t xml:space="preserve"> die in het </w:t>
      </w:r>
      <w:r w:rsidR="00C13E60" w:rsidRPr="0013429E">
        <w:t xml:space="preserve">kader van de uitvoering </w:t>
      </w:r>
      <w:r w:rsidRPr="0013429E">
        <w:t xml:space="preserve">het </w:t>
      </w:r>
      <w:r w:rsidR="00771847">
        <w:t>‘V</w:t>
      </w:r>
      <w:r w:rsidRPr="0013429E">
        <w:t>an werk naar werk plan</w:t>
      </w:r>
      <w:r w:rsidR="00771847">
        <w:t>’</w:t>
      </w:r>
      <w:r w:rsidR="00C13E60" w:rsidRPr="0013429E">
        <w:t xml:space="preserve"> een functie elders aanvaardt</w:t>
      </w:r>
      <w:r w:rsidR="007A0D32">
        <w:t xml:space="preserve"> </w:t>
      </w:r>
      <w:r w:rsidR="00C13E60" w:rsidRPr="0013429E">
        <w:t xml:space="preserve">wordt een eventuele terugbetalingsverplichting </w:t>
      </w:r>
      <w:r w:rsidR="00AE656F" w:rsidRPr="0013429E">
        <w:t xml:space="preserve">voor vergoede studiekosten of </w:t>
      </w:r>
      <w:r w:rsidR="0013429E" w:rsidRPr="0013429E">
        <w:t xml:space="preserve">door Amarant </w:t>
      </w:r>
      <w:r w:rsidR="00AE656F" w:rsidRPr="0013429E">
        <w:t>betaald</w:t>
      </w:r>
      <w:r w:rsidR="0013429E" w:rsidRPr="0013429E">
        <w:t>e vergoeding voor</w:t>
      </w:r>
      <w:r w:rsidR="00AE656F" w:rsidRPr="0013429E">
        <w:t xml:space="preserve"> ouderschapsverlof </w:t>
      </w:r>
      <w:r w:rsidR="00C13E60" w:rsidRPr="0013429E">
        <w:t>kwijtgescholden</w:t>
      </w:r>
      <w:r w:rsidR="00C13E60" w:rsidRPr="00F13411">
        <w:t>.</w:t>
      </w:r>
      <w:r w:rsidR="00C13E60">
        <w:t xml:space="preserve"> </w:t>
      </w:r>
    </w:p>
    <w:p w14:paraId="3CE7A748" w14:textId="383558D9" w:rsidR="00C13E60" w:rsidRDefault="00C13E60" w:rsidP="00050140">
      <w:pPr>
        <w:pStyle w:val="Kop3"/>
      </w:pPr>
      <w:r>
        <w:t>Jubileumgratificatie</w:t>
      </w:r>
    </w:p>
    <w:p w14:paraId="6467F27B" w14:textId="7B8E01B1" w:rsidR="004C2187" w:rsidRDefault="00C13E60" w:rsidP="000041FD">
      <w:r w:rsidRPr="0013429E">
        <w:t xml:space="preserve">De </w:t>
      </w:r>
      <w:r w:rsidR="00E54CBE" w:rsidRPr="0013429E">
        <w:t xml:space="preserve">boventallige </w:t>
      </w:r>
      <w:r w:rsidRPr="0013429E">
        <w:t>medewerker</w:t>
      </w:r>
      <w:r w:rsidRPr="0013429E" w:rsidDel="003D03A9">
        <w:t xml:space="preserve"> </w:t>
      </w:r>
      <w:r w:rsidRPr="0013429E">
        <w:t>die</w:t>
      </w:r>
      <w:r w:rsidR="00E54CBE" w:rsidRPr="0013429E">
        <w:t xml:space="preserve"> een functie elders aanvaardt en</w:t>
      </w:r>
      <w:r w:rsidRPr="0013429E">
        <w:t xml:space="preserve"> binnen </w:t>
      </w:r>
      <w:r w:rsidR="00E54CBE" w:rsidRPr="0013429E">
        <w:t xml:space="preserve">1 </w:t>
      </w:r>
      <w:r w:rsidRPr="0013429E">
        <w:t>jaar na beëindiging van het dienstverband recht zou hebben gehad op een jubileumgratificatie, krijgt deze gratificatie bij einde van de arbeidsovereenkomst uitbetaald. Deze gratificatie wordt niet uitbetaald als de nieuwe Werkgever een vergelijkbare regeling kent waarbij de jaren</w:t>
      </w:r>
      <w:r w:rsidRPr="00986C63">
        <w:t xml:space="preserve"> bij vorige werkgevers worden meegerekend bij de bepaling van het aantal dienstjaren.</w:t>
      </w:r>
    </w:p>
    <w:p w14:paraId="273365DD" w14:textId="77777777" w:rsidR="00AB2D81" w:rsidRDefault="00AB2D81" w:rsidP="00AB2D81">
      <w:pPr>
        <w:pStyle w:val="Kop3"/>
      </w:pPr>
      <w:r>
        <w:t>Vrijwillige vertrekregeling</w:t>
      </w:r>
    </w:p>
    <w:p w14:paraId="79D7A261" w14:textId="77777777" w:rsidR="00AB2D81" w:rsidRDefault="00AB2D81" w:rsidP="00AB2D81">
      <w:r>
        <w:rPr>
          <w:bCs/>
          <w:szCs w:val="20"/>
        </w:rPr>
        <w:t xml:space="preserve">De Raad van Bestuur </w:t>
      </w:r>
      <w:r w:rsidRPr="00E16F59">
        <w:rPr>
          <w:b/>
          <w:bCs/>
          <w:szCs w:val="20"/>
          <w:u w:val="single"/>
        </w:rPr>
        <w:t>kan</w:t>
      </w:r>
      <w:r>
        <w:rPr>
          <w:bCs/>
          <w:szCs w:val="20"/>
        </w:rPr>
        <w:t xml:space="preserve"> bij verwachtte boventallig in fase 0 (vrijwillige mobiliteit) een vrijwillige vertrekregeling openstellen. Dit zal niet aan de orde zijn indien er passende functies beschikbaar zijn/komen. Medewerkers worden over de openstelling, termijn en wijze van deelname en eventueel aanvullende voorwaarden schriftelijk op de hoogte gebracht. </w:t>
      </w:r>
      <w:r>
        <w:t>De vrijwillige vertrekregeling omvat:</w:t>
      </w:r>
    </w:p>
    <w:p w14:paraId="607D4DEF" w14:textId="77777777" w:rsidR="00AB2D81" w:rsidRDefault="00AB2D81" w:rsidP="00AB2D81">
      <w:pPr>
        <w:pStyle w:val="Lijstalinea"/>
      </w:pPr>
      <w:r>
        <w:t>Een beëindigingsvergoeding ter hoogte van 0,5 x de wettelijke transitievergoeding</w:t>
      </w:r>
    </w:p>
    <w:p w14:paraId="4223BCD7" w14:textId="77777777" w:rsidR="00AB2D81" w:rsidRDefault="00AB2D81" w:rsidP="00AB2D81">
      <w:pPr>
        <w:pStyle w:val="Kop3"/>
      </w:pPr>
      <w:bookmarkStart w:id="444" w:name="_Ref91697023"/>
      <w:r>
        <w:t>Plaatsmakersregeling</w:t>
      </w:r>
      <w:bookmarkEnd w:id="444"/>
    </w:p>
    <w:p w14:paraId="701056F9" w14:textId="40B051DB" w:rsidR="00AB2D81" w:rsidRPr="001462FC" w:rsidRDefault="00AB2D81" w:rsidP="00AB2D81">
      <w:pPr>
        <w:rPr>
          <w:bCs/>
          <w:szCs w:val="20"/>
        </w:rPr>
      </w:pPr>
      <w:r>
        <w:rPr>
          <w:bCs/>
          <w:szCs w:val="20"/>
        </w:rPr>
        <w:t xml:space="preserve">Als blijkt dat in fase 1 (belangstellingsregistratie en herplaatsing) boventalligheid aan de orde is </w:t>
      </w:r>
      <w:r w:rsidRPr="00771847">
        <w:rPr>
          <w:b/>
          <w:bCs/>
          <w:szCs w:val="20"/>
        </w:rPr>
        <w:t>kan</w:t>
      </w:r>
      <w:r>
        <w:rPr>
          <w:bCs/>
          <w:szCs w:val="20"/>
        </w:rPr>
        <w:t xml:space="preserve"> de Raad van Bestuur kiezen de plaatsmakersregeling open te stellen voor medewerkers die </w:t>
      </w:r>
      <w:r w:rsidRPr="00E16F59">
        <w:rPr>
          <w:b/>
          <w:bCs/>
          <w:szCs w:val="20"/>
          <w:u w:val="single"/>
        </w:rPr>
        <w:t>niet</w:t>
      </w:r>
      <w:r>
        <w:rPr>
          <w:bCs/>
          <w:szCs w:val="20"/>
        </w:rPr>
        <w:t xml:space="preserve"> als boventallig zijn aangemerkt. Betrokken medewerkers worden over de openstelling, termijn en wijze van deelname en eventueel aanvullende voorwaarden schriftelijk op de hoogte gebracht. De plaatsmakersregeling omvat</w:t>
      </w:r>
      <w:r w:rsidRPr="001462FC">
        <w:rPr>
          <w:bCs/>
          <w:szCs w:val="20"/>
        </w:rPr>
        <w:t>:</w:t>
      </w:r>
    </w:p>
    <w:p w14:paraId="3DE58A9D" w14:textId="77777777" w:rsidR="00AB2D81" w:rsidRDefault="00AB2D81" w:rsidP="00AB2D81">
      <w:pPr>
        <w:pStyle w:val="Lijstalinea"/>
      </w:pPr>
      <w:r>
        <w:t>De medewerker kan zich enkel als plaatsmaker aanmelden indien er een medewerker beschikbaar is in een uitwisselbare functie en daarmee direct inzetbaar is;</w:t>
      </w:r>
    </w:p>
    <w:p w14:paraId="2A038220" w14:textId="77777777" w:rsidR="00AB2D81" w:rsidRPr="00747CFE" w:rsidRDefault="00AB2D81" w:rsidP="00AB2D81">
      <w:pPr>
        <w:pStyle w:val="Lijstalinea"/>
      </w:pPr>
      <w:r w:rsidRPr="00747CFE">
        <w:t xml:space="preserve">Een beëindigingsvergoeding ter hoogte van 0,5 x de </w:t>
      </w:r>
      <w:r>
        <w:t xml:space="preserve">wettelijke </w:t>
      </w:r>
      <w:r w:rsidRPr="00747CFE">
        <w:t>transitievergoeding</w:t>
      </w:r>
      <w:r>
        <w:t>;</w:t>
      </w:r>
    </w:p>
    <w:p w14:paraId="63A3DE57" w14:textId="77777777" w:rsidR="00AB2D81" w:rsidRPr="00F46E52" w:rsidRDefault="00AB2D81" w:rsidP="00AB2D81">
      <w:pPr>
        <w:pStyle w:val="Lijstalinea"/>
      </w:pPr>
      <w:r>
        <w:t xml:space="preserve">De beëindigingsvergoeding van de plaatsmaker is nooit hoger dan de </w:t>
      </w:r>
      <w:r w:rsidRPr="00747CFE">
        <w:t>beëindigingsvergoeding</w:t>
      </w:r>
      <w:r w:rsidRPr="0091178C">
        <w:t xml:space="preserve"> </w:t>
      </w:r>
      <w:r>
        <w:t xml:space="preserve">van de medewerker </w:t>
      </w:r>
      <w:r w:rsidRPr="00F46E52">
        <w:t xml:space="preserve">die door het vertrek van de plaatsmaker in dienst </w:t>
      </w:r>
      <w:r>
        <w:t>kan blijven;</w:t>
      </w:r>
      <w:r w:rsidRPr="00F46E52">
        <w:t xml:space="preserve"> </w:t>
      </w:r>
    </w:p>
    <w:p w14:paraId="20958BD8" w14:textId="399B10EF" w:rsidR="00AB2D81" w:rsidRDefault="00AB2D81" w:rsidP="00AB2D81">
      <w:pPr>
        <w:pStyle w:val="Lijstalinea"/>
      </w:pPr>
      <w:r w:rsidRPr="00F46E52">
        <w:t xml:space="preserve">Amarant behoudt de bevoegdheid om </w:t>
      </w:r>
      <w:r w:rsidRPr="00747CFE">
        <w:t>de</w:t>
      </w:r>
      <w:r>
        <w:t xml:space="preserve"> looptijd van de </w:t>
      </w:r>
      <w:r w:rsidRPr="00747CFE">
        <w:t>regeling tussentijds te verkorten of de openstelling van de regeling te beëindigen.</w:t>
      </w:r>
    </w:p>
    <w:p w14:paraId="62EAE56F" w14:textId="77777777" w:rsidR="00D753FC" w:rsidRDefault="00D753FC" w:rsidP="003E3A3B">
      <w:pPr>
        <w:rPr>
          <w:rFonts w:asciiTheme="majorHAnsi" w:eastAsiaTheme="majorEastAsia" w:hAnsiTheme="majorHAnsi" w:cstheme="minorHAnsi"/>
          <w:b/>
          <w:caps/>
          <w:color w:val="D51317" w:themeColor="text2"/>
          <w:sz w:val="26"/>
          <w:szCs w:val="26"/>
        </w:rPr>
      </w:pPr>
      <w:bookmarkStart w:id="445" w:name="_Ref80268524"/>
    </w:p>
    <w:p w14:paraId="1C7F5BFC" w14:textId="77777777" w:rsidR="00532066" w:rsidRDefault="00532066">
      <w:pPr>
        <w:spacing w:after="160" w:line="259" w:lineRule="auto"/>
        <w:ind w:left="0"/>
        <w:rPr>
          <w:rFonts w:asciiTheme="majorHAnsi" w:eastAsiaTheme="majorEastAsia" w:hAnsiTheme="majorHAnsi" w:cstheme="minorHAnsi"/>
          <w:b/>
          <w:caps/>
          <w:color w:val="D51317" w:themeColor="text2"/>
          <w:sz w:val="26"/>
          <w:szCs w:val="26"/>
        </w:rPr>
      </w:pPr>
      <w:bookmarkStart w:id="446" w:name="_Toc74118809"/>
      <w:bookmarkStart w:id="447" w:name="_Toc74136262"/>
      <w:bookmarkStart w:id="448" w:name="_Toc74137291"/>
      <w:bookmarkStart w:id="449" w:name="_Toc74118810"/>
      <w:bookmarkStart w:id="450" w:name="_Toc74136263"/>
      <w:bookmarkStart w:id="451" w:name="_Toc74137292"/>
      <w:bookmarkStart w:id="452" w:name="_Toc80771865"/>
      <w:bookmarkStart w:id="453" w:name="_Toc80771976"/>
      <w:bookmarkStart w:id="454" w:name="_Toc80771866"/>
      <w:bookmarkStart w:id="455" w:name="_Toc80771977"/>
      <w:bookmarkStart w:id="456" w:name="_Toc80266288"/>
      <w:bookmarkStart w:id="457" w:name="_Toc80266377"/>
      <w:bookmarkStart w:id="458" w:name="_Toc80266466"/>
      <w:bookmarkStart w:id="459" w:name="_Toc80771867"/>
      <w:bookmarkStart w:id="460" w:name="_Toc80771978"/>
      <w:bookmarkStart w:id="461" w:name="_Toc80266289"/>
      <w:bookmarkStart w:id="462" w:name="_Toc80266378"/>
      <w:bookmarkStart w:id="463" w:name="_Toc80266467"/>
      <w:bookmarkStart w:id="464" w:name="_Toc80771868"/>
      <w:bookmarkStart w:id="465" w:name="_Toc80771979"/>
      <w:bookmarkStart w:id="466" w:name="_Toc80266291"/>
      <w:bookmarkStart w:id="467" w:name="_Toc80266380"/>
      <w:bookmarkStart w:id="468" w:name="_Toc80266469"/>
      <w:bookmarkStart w:id="469" w:name="_Toc80771870"/>
      <w:bookmarkStart w:id="470" w:name="_Toc80771981"/>
      <w:bookmarkStart w:id="471" w:name="_Toc80266292"/>
      <w:bookmarkStart w:id="472" w:name="_Toc80266381"/>
      <w:bookmarkStart w:id="473" w:name="_Toc80266470"/>
      <w:bookmarkStart w:id="474" w:name="_Toc80771871"/>
      <w:bookmarkStart w:id="475" w:name="_Toc80771982"/>
      <w:bookmarkStart w:id="476" w:name="_Toc80266293"/>
      <w:bookmarkStart w:id="477" w:name="_Toc80266382"/>
      <w:bookmarkStart w:id="478" w:name="_Toc80266471"/>
      <w:bookmarkStart w:id="479" w:name="_Toc80771872"/>
      <w:bookmarkStart w:id="480" w:name="_Toc80771983"/>
      <w:bookmarkStart w:id="481" w:name="_Toc80266294"/>
      <w:bookmarkStart w:id="482" w:name="_Toc80266383"/>
      <w:bookmarkStart w:id="483" w:name="_Toc80266472"/>
      <w:bookmarkStart w:id="484" w:name="_Toc80771873"/>
      <w:bookmarkStart w:id="485" w:name="_Toc80771984"/>
      <w:bookmarkStart w:id="486" w:name="_Toc80266295"/>
      <w:bookmarkStart w:id="487" w:name="_Toc80266384"/>
      <w:bookmarkStart w:id="488" w:name="_Toc80266473"/>
      <w:bookmarkStart w:id="489" w:name="_Toc80771874"/>
      <w:bookmarkStart w:id="490" w:name="_Toc80771985"/>
      <w:bookmarkStart w:id="491" w:name="_Toc80266301"/>
      <w:bookmarkStart w:id="492" w:name="_Toc80266390"/>
      <w:bookmarkStart w:id="493" w:name="_Toc80266479"/>
      <w:bookmarkStart w:id="494" w:name="_Toc80771880"/>
      <w:bookmarkStart w:id="495" w:name="_Toc80771991"/>
      <w:bookmarkStart w:id="496" w:name="_Toc80266302"/>
      <w:bookmarkStart w:id="497" w:name="_Toc80266391"/>
      <w:bookmarkStart w:id="498" w:name="_Toc80266480"/>
      <w:bookmarkStart w:id="499" w:name="_Toc80771881"/>
      <w:bookmarkStart w:id="500" w:name="_Toc80771992"/>
      <w:bookmarkStart w:id="501" w:name="_Toc80266303"/>
      <w:bookmarkStart w:id="502" w:name="_Toc80266392"/>
      <w:bookmarkStart w:id="503" w:name="_Toc80266481"/>
      <w:bookmarkStart w:id="504" w:name="_Toc80771882"/>
      <w:bookmarkStart w:id="505" w:name="_Toc80771993"/>
      <w:bookmarkStart w:id="506" w:name="_Toc80266304"/>
      <w:bookmarkStart w:id="507" w:name="_Toc80266393"/>
      <w:bookmarkStart w:id="508" w:name="_Toc80266482"/>
      <w:bookmarkStart w:id="509" w:name="_Toc80771883"/>
      <w:bookmarkStart w:id="510" w:name="_Toc80771994"/>
      <w:bookmarkStart w:id="511" w:name="_Toc80266306"/>
      <w:bookmarkStart w:id="512" w:name="_Toc80266395"/>
      <w:bookmarkStart w:id="513" w:name="_Toc80266484"/>
      <w:bookmarkStart w:id="514" w:name="_Toc80771885"/>
      <w:bookmarkStart w:id="515" w:name="_Toc80771996"/>
      <w:bookmarkStart w:id="516" w:name="_Ref81468772"/>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br w:type="page"/>
      </w:r>
    </w:p>
    <w:p w14:paraId="4BFAD067" w14:textId="6C1C80A0" w:rsidR="0066402E" w:rsidRPr="00845AF6" w:rsidRDefault="00302591" w:rsidP="00050140">
      <w:pPr>
        <w:pStyle w:val="Kop1"/>
      </w:pPr>
      <w:bookmarkStart w:id="517" w:name="_Ref106010915"/>
      <w:bookmarkStart w:id="518" w:name="_Toc106021506"/>
      <w:r>
        <w:lastRenderedPageBreak/>
        <w:t>WIJZIGING ARBEIDSVOORWAARDEN</w:t>
      </w:r>
      <w:bookmarkEnd w:id="516"/>
      <w:bookmarkEnd w:id="517"/>
      <w:bookmarkEnd w:id="518"/>
    </w:p>
    <w:p w14:paraId="7019E4F1" w14:textId="2F9FD2DD" w:rsidR="0018221B" w:rsidRDefault="003E450E" w:rsidP="00972A4C">
      <w:pPr>
        <w:ind w:left="426"/>
      </w:pPr>
      <w:r>
        <w:t>Amarant streeft ernaar medewerkers een zo passend mogelijk herplaatsingsaanbod te kunnen doen</w:t>
      </w:r>
      <w:r w:rsidR="00267344">
        <w:t xml:space="preserve"> (fase 1 en 2)</w:t>
      </w:r>
      <w:r>
        <w:t xml:space="preserve">. Een dergelijk aanbod kan </w:t>
      </w:r>
      <w:r w:rsidR="0066402E">
        <w:t xml:space="preserve">een wijziging in </w:t>
      </w:r>
      <w:r w:rsidR="00375137">
        <w:t xml:space="preserve">de </w:t>
      </w:r>
      <w:r w:rsidR="0066402E">
        <w:t>arbeidsvoorwaarden</w:t>
      </w:r>
      <w:r w:rsidR="00375137">
        <w:t xml:space="preserve"> met zich meebrengen</w:t>
      </w:r>
      <w:r w:rsidR="00E649B7">
        <w:t xml:space="preserve">. Indien dit aan de orde is kan de medewerker rekenen op enkele </w:t>
      </w:r>
      <w:r w:rsidR="000808D8">
        <w:t>voorzieningen</w:t>
      </w:r>
      <w:r w:rsidR="00E649B7">
        <w:t xml:space="preserve">. </w:t>
      </w:r>
      <w:r w:rsidR="00267344">
        <w:t xml:space="preserve">De </w:t>
      </w:r>
      <w:r w:rsidR="000808D8">
        <w:t>voorzieningen</w:t>
      </w:r>
      <w:r w:rsidR="00267344">
        <w:t xml:space="preserve"> in dit hoofdstuk zij</w:t>
      </w:r>
      <w:r w:rsidR="00CD68B0">
        <w:t xml:space="preserve">n </w:t>
      </w:r>
      <w:r w:rsidR="00267344" w:rsidRPr="000808D8">
        <w:rPr>
          <w:u w:val="single"/>
        </w:rPr>
        <w:t>niet</w:t>
      </w:r>
      <w:r w:rsidR="00267344">
        <w:t xml:space="preserve"> van toepassing op medewerkers die in het kader van vrijwillige mobiliteit (fase 0) een andere functie vinden binnen Amarant</w:t>
      </w:r>
      <w:r w:rsidR="00CD68B0">
        <w:t xml:space="preserve"> of bij (reguliere) wijzigingen in het dienstenpatroon</w:t>
      </w:r>
      <w:r w:rsidR="00267344">
        <w:t xml:space="preserve">. </w:t>
      </w:r>
    </w:p>
    <w:p w14:paraId="2C70F67A" w14:textId="5F03FDD9" w:rsidR="001F53D6" w:rsidRPr="001F53D6" w:rsidRDefault="001F53D6" w:rsidP="00050140">
      <w:pPr>
        <w:pStyle w:val="Kop2"/>
      </w:pPr>
      <w:bookmarkStart w:id="519" w:name="_Toc106021507"/>
      <w:r>
        <w:t>Salaris</w:t>
      </w:r>
      <w:bookmarkEnd w:id="519"/>
    </w:p>
    <w:p w14:paraId="6D1C0171" w14:textId="417F92FC" w:rsidR="00E649B7" w:rsidRDefault="00E649B7" w:rsidP="00050140">
      <w:pPr>
        <w:pStyle w:val="Lijstalinea"/>
      </w:pPr>
      <w:r>
        <w:t xml:space="preserve">De salarisaanpassing gaat in op het moment van daadwerkelijke uitoefening van de nieuwe functie. </w:t>
      </w:r>
    </w:p>
    <w:p w14:paraId="3A041CEE" w14:textId="5F86617D" w:rsidR="00D61F02" w:rsidRDefault="00D61F02" w:rsidP="00050140">
      <w:pPr>
        <w:pStyle w:val="Lijstalinea"/>
      </w:pPr>
      <w:r>
        <w:t>Er wordt gekeken naar de inpassingsnummers</w:t>
      </w:r>
      <w:r w:rsidR="008A72E1">
        <w:t xml:space="preserve"> bij herplaatsing;</w:t>
      </w:r>
    </w:p>
    <w:p w14:paraId="04AC62CB" w14:textId="1A417828" w:rsidR="001F53D6" w:rsidRDefault="008A72E1" w:rsidP="00050140">
      <w:pPr>
        <w:pStyle w:val="Lijstalinea"/>
      </w:pPr>
      <w:r>
        <w:rPr>
          <w:b/>
        </w:rPr>
        <w:t>Herplaatsing in g</w:t>
      </w:r>
      <w:r w:rsidR="009454B2" w:rsidRPr="00C42C8A">
        <w:rPr>
          <w:b/>
        </w:rPr>
        <w:t xml:space="preserve">elijk ingedeelde functie: </w:t>
      </w:r>
      <w:r w:rsidR="00E649B7">
        <w:t>het inpassingsnummer</w:t>
      </w:r>
      <w:r w:rsidR="00E649B7" w:rsidRPr="00722921">
        <w:t xml:space="preserve"> </w:t>
      </w:r>
      <w:r w:rsidR="009454B2">
        <w:t>blij</w:t>
      </w:r>
      <w:r w:rsidR="00D61F02">
        <w:t>ft</w:t>
      </w:r>
      <w:r w:rsidR="009454B2">
        <w:t xml:space="preserve"> </w:t>
      </w:r>
      <w:r w:rsidR="001F53D6">
        <w:t>ongewijzigd.</w:t>
      </w:r>
    </w:p>
    <w:p w14:paraId="058A7F88" w14:textId="1D699BB7" w:rsidR="00D61F02" w:rsidRPr="00722921" w:rsidRDefault="008A72E1" w:rsidP="00050140">
      <w:pPr>
        <w:pStyle w:val="Lijstalinea"/>
      </w:pPr>
      <w:r>
        <w:rPr>
          <w:b/>
        </w:rPr>
        <w:t>Herplaatsing in h</w:t>
      </w:r>
      <w:r w:rsidR="009454B2" w:rsidRPr="00C42C8A">
        <w:rPr>
          <w:b/>
        </w:rPr>
        <w:t xml:space="preserve">oger ingedeelde functie: </w:t>
      </w:r>
      <w:r w:rsidR="00D61F02" w:rsidRPr="009B0598">
        <w:t>het inpassingsnummer blijft ongewijzigd, tenzij</w:t>
      </w:r>
      <w:r w:rsidR="00D61F02">
        <w:rPr>
          <w:b/>
        </w:rPr>
        <w:t xml:space="preserve"> </w:t>
      </w:r>
      <w:r w:rsidR="00D61F02">
        <w:t xml:space="preserve">het oude inpassingsnummer lager is </w:t>
      </w:r>
      <w:r w:rsidR="00E649B7">
        <w:t xml:space="preserve">dan het minimum </w:t>
      </w:r>
      <w:r w:rsidR="00D61F02">
        <w:t xml:space="preserve">in de nieuwe salarisschaal. In dat geval ontvangt de medewerker het laagste inpassingsnummer behorende bij de nieuwe salarisschaal. </w:t>
      </w:r>
    </w:p>
    <w:p w14:paraId="6960DFE4" w14:textId="2B0D7BD0" w:rsidR="00DB5040" w:rsidRDefault="008A72E1" w:rsidP="009501A0">
      <w:pPr>
        <w:pStyle w:val="Lijstalinea"/>
      </w:pPr>
      <w:r>
        <w:rPr>
          <w:b/>
        </w:rPr>
        <w:t>Herplaatsing in l</w:t>
      </w:r>
      <w:r w:rsidR="009454B2" w:rsidRPr="008A72E1">
        <w:rPr>
          <w:b/>
        </w:rPr>
        <w:t>ager ingedeelde functie:</w:t>
      </w:r>
      <w:r w:rsidR="009454B2">
        <w:t xml:space="preserve"> </w:t>
      </w:r>
      <w:r>
        <w:t>h</w:t>
      </w:r>
      <w:r w:rsidR="00D61F02">
        <w:t>et</w:t>
      </w:r>
      <w:r w:rsidR="001F53D6" w:rsidRPr="00722921">
        <w:t xml:space="preserve"> inpassingsnummer </w:t>
      </w:r>
      <w:r w:rsidR="00D61F02">
        <w:t xml:space="preserve">blijft ongewijzigd, tenzij het oude </w:t>
      </w:r>
      <w:r w:rsidR="00E649B7">
        <w:t>inpassingsnummer hoger is dan het maximum in de nieuwe salarisschaal</w:t>
      </w:r>
      <w:r w:rsidR="00D61F02">
        <w:t xml:space="preserve">. </w:t>
      </w:r>
      <w:r>
        <w:t>In dat geval ontvangt de medewerker het</w:t>
      </w:r>
      <w:r w:rsidR="00D61F02">
        <w:t xml:space="preserve"> maximale inpassingsnummer van de ni</w:t>
      </w:r>
      <w:r w:rsidR="008A198F">
        <w:t xml:space="preserve">euwe salarisschaal en wordt het salaris aangevuld </w:t>
      </w:r>
      <w:r w:rsidR="00DC46B0">
        <w:t xml:space="preserve">in de vorm van </w:t>
      </w:r>
      <w:r w:rsidR="008A198F">
        <w:t>een persoonlijke toeslag</w:t>
      </w:r>
      <w:r w:rsidR="00D61F02">
        <w:t xml:space="preserve">. Deze toeslag is het verschil tussen het oude inpassingsnummer en het nieuwe inpassingsnummer. </w:t>
      </w:r>
      <w:r w:rsidR="008A198F">
        <w:t>Da</w:t>
      </w:r>
      <w:r w:rsidR="00657A29">
        <w:t>arnaast gelden de volgende voorwaarden</w:t>
      </w:r>
      <w:r w:rsidR="008A198F">
        <w:t>:</w:t>
      </w:r>
    </w:p>
    <w:p w14:paraId="0860AEC2" w14:textId="2156768F" w:rsidR="00DB5040" w:rsidRDefault="001F53D6" w:rsidP="008477BA">
      <w:pPr>
        <w:pStyle w:val="Lijstalinea"/>
        <w:numPr>
          <w:ilvl w:val="1"/>
          <w:numId w:val="5"/>
        </w:numPr>
      </w:pPr>
      <w:r w:rsidRPr="00722921">
        <w:t xml:space="preserve">het recht op uitloop tot het maximum van de oude </w:t>
      </w:r>
      <w:r>
        <w:t>salaris</w:t>
      </w:r>
      <w:r w:rsidRPr="00722921">
        <w:t>schaal</w:t>
      </w:r>
      <w:r w:rsidR="008A198F">
        <w:t xml:space="preserve"> </w:t>
      </w:r>
      <w:r w:rsidR="008F088B">
        <w:t xml:space="preserve">– zoals deze geldt op het moment van herplaatsing - </w:t>
      </w:r>
      <w:r w:rsidR="008A198F">
        <w:t>blijft behouden</w:t>
      </w:r>
      <w:r w:rsidR="00CD68B0">
        <w:t>;</w:t>
      </w:r>
    </w:p>
    <w:p w14:paraId="3C74998D" w14:textId="323C5BE3" w:rsidR="00D61F02" w:rsidRDefault="008A198F" w:rsidP="008477BA">
      <w:pPr>
        <w:pStyle w:val="Lijstalinea"/>
        <w:numPr>
          <w:ilvl w:val="1"/>
          <w:numId w:val="5"/>
        </w:numPr>
      </w:pPr>
      <w:r>
        <w:t xml:space="preserve">het recht op </w:t>
      </w:r>
      <w:r w:rsidR="00DB5040" w:rsidRPr="00A7588B">
        <w:t>algemene salarisverhogingen als gevolg van CAO afspraken</w:t>
      </w:r>
      <w:r>
        <w:t xml:space="preserve"> blijft behouden</w:t>
      </w:r>
      <w:r w:rsidR="00CD68B0">
        <w:t>;</w:t>
      </w:r>
    </w:p>
    <w:p w14:paraId="59090349" w14:textId="2923BBF5" w:rsidR="00DB5040" w:rsidRDefault="008A198F" w:rsidP="008477BA">
      <w:pPr>
        <w:pStyle w:val="Lijstalinea"/>
        <w:numPr>
          <w:ilvl w:val="1"/>
          <w:numId w:val="5"/>
        </w:numPr>
      </w:pPr>
      <w:r>
        <w:t>b</w:t>
      </w:r>
      <w:r w:rsidR="00DB5040">
        <w:t xml:space="preserve">ij urenuitbreiding na of </w:t>
      </w:r>
      <w:r w:rsidR="005C0DC9">
        <w:t xml:space="preserve">op het moment van </w:t>
      </w:r>
      <w:r w:rsidR="00DB5040">
        <w:t xml:space="preserve">de plaatsing ontvangt de medewerker over deze extra uren </w:t>
      </w:r>
      <w:r>
        <w:t xml:space="preserve">geen aanvulling </w:t>
      </w:r>
      <w:r w:rsidR="005C0DC9">
        <w:t xml:space="preserve">(meer) </w:t>
      </w:r>
      <w:r>
        <w:t>op het salaris (toeslag)</w:t>
      </w:r>
      <w:r w:rsidR="00CD68B0">
        <w:t>;</w:t>
      </w:r>
    </w:p>
    <w:p w14:paraId="5EFFDB48" w14:textId="1E585CFB" w:rsidR="008A198F" w:rsidRDefault="008A198F" w:rsidP="008477BA">
      <w:pPr>
        <w:pStyle w:val="Lijstalinea"/>
        <w:numPr>
          <w:ilvl w:val="1"/>
          <w:numId w:val="5"/>
        </w:numPr>
      </w:pPr>
      <w:r>
        <w:t xml:space="preserve">de aanvulling op het salaris vervalt </w:t>
      </w:r>
      <w:r w:rsidR="008A72E1">
        <w:t>als</w:t>
      </w:r>
      <w:r>
        <w:t xml:space="preserve"> </w:t>
      </w:r>
      <w:r w:rsidR="008A72E1">
        <w:t xml:space="preserve">Amarant binnen 1 jaar na herplaatsing </w:t>
      </w:r>
      <w:r>
        <w:t xml:space="preserve">een passende functie </w:t>
      </w:r>
      <w:r w:rsidR="008A72E1">
        <w:t>aanbiedt</w:t>
      </w:r>
      <w:r>
        <w:t xml:space="preserve"> (</w:t>
      </w:r>
      <w:r w:rsidRPr="009501A0">
        <w:rPr>
          <w:i/>
          <w:color w:val="D51317" w:themeColor="text2"/>
        </w:rPr>
        <w:t xml:space="preserve">zie </w:t>
      </w:r>
      <w:r w:rsidR="009501A0" w:rsidRPr="009501A0">
        <w:rPr>
          <w:i/>
          <w:color w:val="D51317" w:themeColor="text2"/>
          <w:u w:val="single"/>
        </w:rPr>
        <w:fldChar w:fldCharType="begin"/>
      </w:r>
      <w:r w:rsidR="009501A0" w:rsidRPr="009501A0">
        <w:rPr>
          <w:i/>
          <w:color w:val="D51317" w:themeColor="text2"/>
          <w:u w:val="single"/>
        </w:rPr>
        <w:instrText xml:space="preserve"> REF _Ref80268887 \r \h </w:instrText>
      </w:r>
      <w:r w:rsidR="009501A0">
        <w:rPr>
          <w:i/>
          <w:color w:val="D51317" w:themeColor="text2"/>
          <w:u w:val="single"/>
        </w:rPr>
        <w:instrText xml:space="preserve"> \* MERGEFORMAT </w:instrText>
      </w:r>
      <w:r w:rsidR="009501A0" w:rsidRPr="009501A0">
        <w:rPr>
          <w:i/>
          <w:color w:val="D51317" w:themeColor="text2"/>
          <w:u w:val="single"/>
        </w:rPr>
      </w:r>
      <w:r w:rsidR="009501A0" w:rsidRPr="009501A0">
        <w:rPr>
          <w:i/>
          <w:color w:val="D51317" w:themeColor="text2"/>
          <w:u w:val="single"/>
        </w:rPr>
        <w:fldChar w:fldCharType="separate"/>
      </w:r>
      <w:r w:rsidR="00C25450">
        <w:rPr>
          <w:i/>
          <w:color w:val="D51317" w:themeColor="text2"/>
          <w:u w:val="single"/>
        </w:rPr>
        <w:t>4.2</w:t>
      </w:r>
      <w:r w:rsidR="009501A0" w:rsidRPr="009501A0">
        <w:rPr>
          <w:i/>
          <w:color w:val="D51317" w:themeColor="text2"/>
          <w:u w:val="single"/>
        </w:rPr>
        <w:fldChar w:fldCharType="end"/>
      </w:r>
      <w:r>
        <w:t>) waarbij het salarisniveau gelijk of hoger is aan de functie waarvoor de medewerker een salarisaanvulling ontvangt én de medewerker deze functie weigert;</w:t>
      </w:r>
    </w:p>
    <w:p w14:paraId="5CCF2646" w14:textId="793D5C13" w:rsidR="00657A29" w:rsidRDefault="00B91A5B" w:rsidP="008477BA">
      <w:pPr>
        <w:pStyle w:val="Lijstalinea"/>
        <w:numPr>
          <w:ilvl w:val="1"/>
          <w:numId w:val="5"/>
        </w:numPr>
      </w:pPr>
      <w:r>
        <w:t>de aanvulling op het salaris vervalt indien de medewerker op eigen verzoek wordt aangesteld in een lager ingedeelde functie dan de eerder aangeboden en geaccepteerde functie.</w:t>
      </w:r>
    </w:p>
    <w:p w14:paraId="35772FF9" w14:textId="23465D22" w:rsidR="00B91A5B" w:rsidRPr="00DB5040" w:rsidRDefault="00F3460C" w:rsidP="009501A0">
      <w:pPr>
        <w:pStyle w:val="Lijstalinea"/>
      </w:pPr>
      <w:r>
        <w:t>Kiest</w:t>
      </w:r>
      <w:r w:rsidR="004E20C5">
        <w:t xml:space="preserve"> de medewerker</w:t>
      </w:r>
      <w:r>
        <w:t xml:space="preserve"> voor een </w:t>
      </w:r>
      <w:r w:rsidR="00E60A01">
        <w:t>geschikte</w:t>
      </w:r>
      <w:r>
        <w:t xml:space="preserve"> functie met een lagere indeling </w:t>
      </w:r>
      <w:r w:rsidR="004E20C5" w:rsidRPr="009501A0">
        <w:t>(</w:t>
      </w:r>
      <w:r w:rsidR="004E20C5" w:rsidRPr="009501A0">
        <w:rPr>
          <w:i/>
          <w:color w:val="D51317" w:themeColor="text2"/>
        </w:rPr>
        <w:t xml:space="preserve">zie </w:t>
      </w:r>
      <w:r w:rsidR="009501A0" w:rsidRPr="009501A0">
        <w:rPr>
          <w:i/>
          <w:color w:val="D51317" w:themeColor="text2"/>
          <w:u w:val="single"/>
        </w:rPr>
        <w:fldChar w:fldCharType="begin"/>
      </w:r>
      <w:r w:rsidR="009501A0" w:rsidRPr="009501A0">
        <w:rPr>
          <w:i/>
          <w:color w:val="D51317" w:themeColor="text2"/>
          <w:u w:val="single"/>
        </w:rPr>
        <w:instrText xml:space="preserve"> REF _Ref80776607 \r \h </w:instrText>
      </w:r>
      <w:r w:rsidR="009501A0" w:rsidRPr="009501A0">
        <w:rPr>
          <w:i/>
          <w:color w:val="D51317" w:themeColor="text2"/>
          <w:u w:val="single"/>
        </w:rPr>
      </w:r>
      <w:r w:rsidR="009501A0" w:rsidRPr="009501A0">
        <w:rPr>
          <w:i/>
          <w:color w:val="D51317" w:themeColor="text2"/>
          <w:u w:val="single"/>
        </w:rPr>
        <w:fldChar w:fldCharType="separate"/>
      </w:r>
      <w:r w:rsidR="00C25450">
        <w:rPr>
          <w:i/>
          <w:color w:val="D51317" w:themeColor="text2"/>
          <w:u w:val="single"/>
        </w:rPr>
        <w:t>4.1</w:t>
      </w:r>
      <w:r w:rsidR="009501A0" w:rsidRPr="009501A0">
        <w:rPr>
          <w:i/>
          <w:color w:val="D51317" w:themeColor="text2"/>
          <w:u w:val="single"/>
        </w:rPr>
        <w:fldChar w:fldCharType="end"/>
      </w:r>
      <w:r w:rsidR="004E20C5" w:rsidRPr="009501A0">
        <w:t>)</w:t>
      </w:r>
      <w:r w:rsidR="00D753FC">
        <w:t>,</w:t>
      </w:r>
      <w:r w:rsidR="004E20C5" w:rsidRPr="009501A0">
        <w:t xml:space="preserve"> dan krijgt </w:t>
      </w:r>
      <w:r w:rsidR="00657A29" w:rsidRPr="004E20C5">
        <w:t>de medewerker het maximal</w:t>
      </w:r>
      <w:r w:rsidR="00657A29">
        <w:t>e inpassingsnummer van de nieuwe salarisschaal</w:t>
      </w:r>
      <w:r w:rsidR="00D753FC">
        <w:t xml:space="preserve"> aangevuld met </w:t>
      </w:r>
      <w:r w:rsidR="009B6F53">
        <w:t xml:space="preserve">een </w:t>
      </w:r>
      <w:r w:rsidR="00BF373B">
        <w:t>afbouwregeling salaris</w:t>
      </w:r>
      <w:r w:rsidR="00D753FC">
        <w:t xml:space="preserve"> (</w:t>
      </w:r>
      <w:r w:rsidR="00EB6E88" w:rsidRPr="00D753FC">
        <w:rPr>
          <w:i/>
          <w:color w:val="D51317" w:themeColor="text2"/>
        </w:rPr>
        <w:t xml:space="preserve">zie </w:t>
      </w:r>
      <w:r w:rsidR="00EB6E88">
        <w:rPr>
          <w:i/>
          <w:color w:val="D51317" w:themeColor="text2"/>
        </w:rPr>
        <w:fldChar w:fldCharType="begin"/>
      </w:r>
      <w:r w:rsidR="00EB6E88">
        <w:rPr>
          <w:i/>
          <w:color w:val="D51317" w:themeColor="text2"/>
        </w:rPr>
        <w:instrText xml:space="preserve"> REF _Ref105592182 \r \h </w:instrText>
      </w:r>
      <w:r w:rsidR="00EB6E88">
        <w:rPr>
          <w:i/>
          <w:color w:val="D51317" w:themeColor="text2"/>
        </w:rPr>
      </w:r>
      <w:r w:rsidR="00EB6E88">
        <w:rPr>
          <w:i/>
          <w:color w:val="D51317" w:themeColor="text2"/>
        </w:rPr>
        <w:fldChar w:fldCharType="separate"/>
      </w:r>
      <w:r w:rsidR="00C25450">
        <w:rPr>
          <w:i/>
          <w:color w:val="D51317" w:themeColor="text2"/>
        </w:rPr>
        <w:t>5.3.5</w:t>
      </w:r>
      <w:r w:rsidR="00EB6E88">
        <w:rPr>
          <w:i/>
          <w:color w:val="D51317" w:themeColor="text2"/>
        </w:rPr>
        <w:fldChar w:fldCharType="end"/>
      </w:r>
      <w:r w:rsidR="00EB6E88">
        <w:t>)</w:t>
      </w:r>
      <w:r w:rsidR="00657A29" w:rsidRPr="009501A0">
        <w:t>.</w:t>
      </w:r>
    </w:p>
    <w:p w14:paraId="60EB52F0" w14:textId="11AF0689" w:rsidR="00843788" w:rsidRDefault="006C4DFE" w:rsidP="00050140">
      <w:pPr>
        <w:pStyle w:val="Kop2"/>
      </w:pPr>
      <w:bookmarkStart w:id="520" w:name="_Toc78374060"/>
      <w:bookmarkStart w:id="521" w:name="_Toc78374159"/>
      <w:bookmarkStart w:id="522" w:name="_Toc78374274"/>
      <w:bookmarkStart w:id="523" w:name="_Toc78374357"/>
      <w:bookmarkStart w:id="524" w:name="_Toc80266309"/>
      <w:bookmarkStart w:id="525" w:name="_Toc80266398"/>
      <w:bookmarkStart w:id="526" w:name="_Toc80266487"/>
      <w:bookmarkStart w:id="527" w:name="_Toc78374061"/>
      <w:bookmarkStart w:id="528" w:name="_Toc78374160"/>
      <w:bookmarkStart w:id="529" w:name="_Toc78374275"/>
      <w:bookmarkStart w:id="530" w:name="_Toc78374358"/>
      <w:bookmarkStart w:id="531" w:name="_Toc80266310"/>
      <w:bookmarkStart w:id="532" w:name="_Toc80266399"/>
      <w:bookmarkStart w:id="533" w:name="_Toc80266488"/>
      <w:bookmarkStart w:id="534" w:name="_Toc78374062"/>
      <w:bookmarkStart w:id="535" w:name="_Toc78374161"/>
      <w:bookmarkStart w:id="536" w:name="_Toc78374276"/>
      <w:bookmarkStart w:id="537" w:name="_Toc78374359"/>
      <w:bookmarkStart w:id="538" w:name="_Toc80266311"/>
      <w:bookmarkStart w:id="539" w:name="_Toc80266400"/>
      <w:bookmarkStart w:id="540" w:name="_Toc80266489"/>
      <w:bookmarkStart w:id="541" w:name="_Toc78374063"/>
      <w:bookmarkStart w:id="542" w:name="_Toc78374162"/>
      <w:bookmarkStart w:id="543" w:name="_Toc78374277"/>
      <w:bookmarkStart w:id="544" w:name="_Toc78374360"/>
      <w:bookmarkStart w:id="545" w:name="_Toc80266312"/>
      <w:bookmarkStart w:id="546" w:name="_Toc80266401"/>
      <w:bookmarkStart w:id="547" w:name="_Toc80266490"/>
      <w:bookmarkStart w:id="548" w:name="_Toc78374064"/>
      <w:bookmarkStart w:id="549" w:name="_Toc78374163"/>
      <w:bookmarkStart w:id="550" w:name="_Toc78374278"/>
      <w:bookmarkStart w:id="551" w:name="_Toc78374361"/>
      <w:bookmarkStart w:id="552" w:name="_Toc80266313"/>
      <w:bookmarkStart w:id="553" w:name="_Toc80266402"/>
      <w:bookmarkStart w:id="554" w:name="_Toc80266491"/>
      <w:bookmarkStart w:id="555" w:name="_Toc78374065"/>
      <w:bookmarkStart w:id="556" w:name="_Toc78374164"/>
      <w:bookmarkStart w:id="557" w:name="_Toc78374279"/>
      <w:bookmarkStart w:id="558" w:name="_Toc78374362"/>
      <w:bookmarkStart w:id="559" w:name="_Toc80266314"/>
      <w:bookmarkStart w:id="560" w:name="_Toc80266403"/>
      <w:bookmarkStart w:id="561" w:name="_Toc80266492"/>
      <w:bookmarkStart w:id="562" w:name="_Toc78374066"/>
      <w:bookmarkStart w:id="563" w:name="_Toc78374165"/>
      <w:bookmarkStart w:id="564" w:name="_Toc78374280"/>
      <w:bookmarkStart w:id="565" w:name="_Toc78374363"/>
      <w:bookmarkStart w:id="566" w:name="_Toc80266315"/>
      <w:bookmarkStart w:id="567" w:name="_Toc80266404"/>
      <w:bookmarkStart w:id="568" w:name="_Toc80266493"/>
      <w:bookmarkStart w:id="569" w:name="_Toc78374067"/>
      <w:bookmarkStart w:id="570" w:name="_Toc78374166"/>
      <w:bookmarkStart w:id="571" w:name="_Toc78374281"/>
      <w:bookmarkStart w:id="572" w:name="_Toc78374364"/>
      <w:bookmarkStart w:id="573" w:name="_Toc80266316"/>
      <w:bookmarkStart w:id="574" w:name="_Toc80266405"/>
      <w:bookmarkStart w:id="575" w:name="_Toc80266494"/>
      <w:bookmarkStart w:id="576" w:name="_Toc78374068"/>
      <w:bookmarkStart w:id="577" w:name="_Toc78374167"/>
      <w:bookmarkStart w:id="578" w:name="_Toc78374282"/>
      <w:bookmarkStart w:id="579" w:name="_Toc78374365"/>
      <w:bookmarkStart w:id="580" w:name="_Toc80266317"/>
      <w:bookmarkStart w:id="581" w:name="_Toc80266406"/>
      <w:bookmarkStart w:id="582" w:name="_Toc80266495"/>
      <w:bookmarkStart w:id="583" w:name="_Toc78374069"/>
      <w:bookmarkStart w:id="584" w:name="_Toc78374168"/>
      <w:bookmarkStart w:id="585" w:name="_Toc78374283"/>
      <w:bookmarkStart w:id="586" w:name="_Toc78374366"/>
      <w:bookmarkStart w:id="587" w:name="_Toc80266318"/>
      <w:bookmarkStart w:id="588" w:name="_Toc80266407"/>
      <w:bookmarkStart w:id="589" w:name="_Toc80266496"/>
      <w:bookmarkStart w:id="590" w:name="_Toc78374070"/>
      <w:bookmarkStart w:id="591" w:name="_Toc78374169"/>
      <w:bookmarkStart w:id="592" w:name="_Toc78374284"/>
      <w:bookmarkStart w:id="593" w:name="_Toc78374367"/>
      <w:bookmarkStart w:id="594" w:name="_Toc80266319"/>
      <w:bookmarkStart w:id="595" w:name="_Toc80266408"/>
      <w:bookmarkStart w:id="596" w:name="_Toc80266497"/>
      <w:bookmarkStart w:id="597" w:name="_Toc106021508"/>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t>Aanvullende reiskostenregeling</w:t>
      </w:r>
      <w:bookmarkEnd w:id="597"/>
      <w:r>
        <w:t xml:space="preserve"> </w:t>
      </w:r>
    </w:p>
    <w:p w14:paraId="3D0ECDDD" w14:textId="4A7D324D" w:rsidR="0018221B" w:rsidRDefault="004E1B64" w:rsidP="00050140">
      <w:pPr>
        <w:rPr>
          <w:rFonts w:ascii="Arial" w:hAnsi="Arial"/>
          <w:b/>
          <w:szCs w:val="20"/>
        </w:rPr>
      </w:pPr>
      <w:r>
        <w:t xml:space="preserve">Als een herplaatsing een </w:t>
      </w:r>
      <w:r w:rsidR="008F1D6D">
        <w:t>wijziging van d</w:t>
      </w:r>
      <w:r w:rsidR="00843788" w:rsidRPr="00722921">
        <w:t xml:space="preserve">e </w:t>
      </w:r>
      <w:r w:rsidR="00843788">
        <w:t>plaats van tewerkstelling</w:t>
      </w:r>
      <w:r w:rsidR="00843788" w:rsidRPr="00722921">
        <w:t xml:space="preserve"> </w:t>
      </w:r>
      <w:r>
        <w:t>met zich meebrengt, dan wordt</w:t>
      </w:r>
      <w:r w:rsidR="008F1D6D">
        <w:t xml:space="preserve"> de</w:t>
      </w:r>
      <w:r w:rsidR="00843788" w:rsidRPr="00722921">
        <w:t xml:space="preserve"> reiskostenvergoeding woon-werkverkeer aangepast conform de</w:t>
      </w:r>
      <w:r w:rsidR="008F1D6D">
        <w:t xml:space="preserve"> op dat moment</w:t>
      </w:r>
      <w:r w:rsidR="00843788" w:rsidRPr="00722921">
        <w:t xml:space="preserve"> regeling reis- en verblijfskosten van </w:t>
      </w:r>
      <w:r w:rsidR="00843788">
        <w:t>Amarant</w:t>
      </w:r>
      <w:r w:rsidR="00843788" w:rsidRPr="00722921">
        <w:t xml:space="preserve">. </w:t>
      </w:r>
      <w:r w:rsidR="008F1D6D">
        <w:t>Aanvullend ontvangt de m</w:t>
      </w:r>
      <w:r w:rsidR="00843788">
        <w:t>edewerker</w:t>
      </w:r>
      <w:r w:rsidR="00843788" w:rsidRPr="00722921">
        <w:t xml:space="preserve"> voor wie de afstand enkele reis na </w:t>
      </w:r>
      <w:r w:rsidR="008F1D6D">
        <w:t>her</w:t>
      </w:r>
      <w:r w:rsidR="0018221B">
        <w:t>plaatsing met</w:t>
      </w:r>
      <w:r w:rsidR="00843788">
        <w:t xml:space="preserve"> 5 km of meer</w:t>
      </w:r>
      <w:r w:rsidR="00843788" w:rsidRPr="00722921">
        <w:t xml:space="preserve"> </w:t>
      </w:r>
      <w:r w:rsidR="0018221B">
        <w:t xml:space="preserve">toeneemt </w:t>
      </w:r>
      <w:r w:rsidR="00843788" w:rsidRPr="00722921">
        <w:t xml:space="preserve">gedurende </w:t>
      </w:r>
      <w:r w:rsidR="00A7588B">
        <w:t>1 jaar</w:t>
      </w:r>
      <w:r w:rsidR="0018221B">
        <w:t xml:space="preserve"> </w:t>
      </w:r>
      <w:r w:rsidR="00843788" w:rsidRPr="00722921">
        <w:t>een tegemoetkoming voor de reiskosten woon-werkverkeer van € 0,19 per kilometer</w:t>
      </w:r>
      <w:r w:rsidR="007E3C6C">
        <w:rPr>
          <w:rStyle w:val="Voetnootmarkering"/>
        </w:rPr>
        <w:footnoteReference w:id="6"/>
      </w:r>
      <w:r w:rsidR="00843788" w:rsidRPr="00722921">
        <w:t xml:space="preserve"> voor </w:t>
      </w:r>
      <w:r w:rsidR="0018221B">
        <w:t>alle</w:t>
      </w:r>
      <w:r w:rsidR="0018221B" w:rsidRPr="00722921">
        <w:t xml:space="preserve"> </w:t>
      </w:r>
      <w:r w:rsidR="00843788" w:rsidRPr="00722921">
        <w:t>extra kilometers</w:t>
      </w:r>
      <w:r>
        <w:t>. Dit tot e</w:t>
      </w:r>
      <w:r w:rsidR="00843788" w:rsidRPr="00722921">
        <w:t>en maximale afstand woning-werk van 50 km. De afstand</w:t>
      </w:r>
      <w:r>
        <w:t xml:space="preserve"> voor</w:t>
      </w:r>
      <w:r w:rsidR="00843788" w:rsidRPr="00722921">
        <w:t xml:space="preserve"> woon-werkverkeer wordt bepaald </w:t>
      </w:r>
      <w:r>
        <w:t>met behulp van</w:t>
      </w:r>
      <w:r w:rsidR="00843788" w:rsidRPr="00722921">
        <w:t xml:space="preserve"> de ANWB-routeplanner kortste route met de auto.</w:t>
      </w:r>
      <w:r w:rsidR="0018221B">
        <w:t xml:space="preserve"> </w:t>
      </w:r>
      <w:r w:rsidR="0018221B" w:rsidRPr="005C0DC9">
        <w:rPr>
          <w:i/>
          <w:color w:val="808080" w:themeColor="background1" w:themeShade="80"/>
          <w:sz w:val="16"/>
        </w:rPr>
        <w:t xml:space="preserve">Bijvoorbeeld: een medewerker die eerst een woon-werkafstand had van 10 kilometer en na </w:t>
      </w:r>
      <w:r w:rsidRPr="005C0DC9">
        <w:rPr>
          <w:i/>
          <w:color w:val="808080" w:themeColor="background1" w:themeShade="80"/>
          <w:sz w:val="16"/>
        </w:rPr>
        <w:t>her</w:t>
      </w:r>
      <w:r w:rsidR="0018221B" w:rsidRPr="005C0DC9">
        <w:rPr>
          <w:i/>
          <w:color w:val="808080" w:themeColor="background1" w:themeShade="80"/>
          <w:sz w:val="16"/>
        </w:rPr>
        <w:t>plaatsing 15 kilometer van zijn/haar werkplek afwoont (=</w:t>
      </w:r>
      <w:r w:rsidR="007A0D32" w:rsidRPr="005C0DC9">
        <w:rPr>
          <w:i/>
          <w:color w:val="808080" w:themeColor="background1" w:themeShade="80"/>
          <w:sz w:val="16"/>
        </w:rPr>
        <w:t xml:space="preserve"> </w:t>
      </w:r>
      <w:r w:rsidR="0018221B" w:rsidRPr="005C0DC9">
        <w:rPr>
          <w:i/>
          <w:color w:val="808080" w:themeColor="background1" w:themeShade="80"/>
          <w:sz w:val="16"/>
        </w:rPr>
        <w:t xml:space="preserve">5 of meer kilometer) </w:t>
      </w:r>
      <w:r w:rsidR="008F1D6D" w:rsidRPr="005C0DC9">
        <w:rPr>
          <w:i/>
          <w:color w:val="808080" w:themeColor="background1" w:themeShade="80"/>
          <w:sz w:val="16"/>
        </w:rPr>
        <w:t>ontvangt</w:t>
      </w:r>
      <w:r w:rsidR="0018221B" w:rsidRPr="005C0DC9">
        <w:rPr>
          <w:i/>
          <w:color w:val="808080" w:themeColor="background1" w:themeShade="80"/>
          <w:sz w:val="16"/>
        </w:rPr>
        <w:t xml:space="preserve"> een aanvullende vergoeding van 15 – 10 kilometer = 5 kilometer</w:t>
      </w:r>
      <w:r w:rsidR="008F1D6D" w:rsidRPr="005C0DC9">
        <w:rPr>
          <w:i/>
          <w:color w:val="808080" w:themeColor="background1" w:themeShade="80"/>
          <w:sz w:val="16"/>
        </w:rPr>
        <w:t xml:space="preserve"> * € 0,19 = € 0,95 enkele reis</w:t>
      </w:r>
      <w:r w:rsidR="0018221B" w:rsidRPr="005C0DC9">
        <w:rPr>
          <w:i/>
          <w:color w:val="808080" w:themeColor="background1" w:themeShade="80"/>
          <w:sz w:val="16"/>
        </w:rPr>
        <w:t xml:space="preserve">. </w:t>
      </w:r>
    </w:p>
    <w:p w14:paraId="7BFC5EEA" w14:textId="57311434" w:rsidR="00CE6D6E" w:rsidRDefault="00CE6D6E" w:rsidP="00050140">
      <w:pPr>
        <w:pStyle w:val="Kop2"/>
      </w:pPr>
      <w:bookmarkStart w:id="598" w:name="_Toc106021509"/>
      <w:r>
        <w:t>Reistijdcompensatie</w:t>
      </w:r>
      <w:bookmarkEnd w:id="598"/>
    </w:p>
    <w:p w14:paraId="046847FD" w14:textId="1AAB684A" w:rsidR="0056758E" w:rsidRDefault="0056758E" w:rsidP="00A7588B">
      <w:pPr>
        <w:pStyle w:val="Pa11"/>
        <w:spacing w:line="240" w:lineRule="auto"/>
        <w:ind w:left="567"/>
        <w:rPr>
          <w:rFonts w:asciiTheme="minorHAnsi" w:eastAsia="Times New Roman" w:hAnsiTheme="minorHAnsi" w:cs="Arial"/>
          <w:sz w:val="20"/>
        </w:rPr>
      </w:pPr>
      <w:r>
        <w:rPr>
          <w:rFonts w:asciiTheme="minorHAnsi" w:eastAsia="Times New Roman" w:hAnsiTheme="minorHAnsi" w:cs="Arial"/>
          <w:sz w:val="20"/>
        </w:rPr>
        <w:t xml:space="preserve">Indien </w:t>
      </w:r>
      <w:r w:rsidR="00CD68B0">
        <w:rPr>
          <w:rFonts w:asciiTheme="minorHAnsi" w:eastAsia="Times New Roman" w:hAnsiTheme="minorHAnsi" w:cs="Arial"/>
          <w:sz w:val="20"/>
        </w:rPr>
        <w:t xml:space="preserve">herplaatsing </w:t>
      </w:r>
      <w:r>
        <w:rPr>
          <w:rFonts w:asciiTheme="minorHAnsi" w:eastAsia="Times New Roman" w:hAnsiTheme="minorHAnsi" w:cs="Arial"/>
          <w:sz w:val="20"/>
        </w:rPr>
        <w:t xml:space="preserve">een wijziging van de plaats van tewerkstelling </w:t>
      </w:r>
      <w:r w:rsidR="00CD68B0">
        <w:rPr>
          <w:rFonts w:asciiTheme="minorHAnsi" w:eastAsia="Times New Roman" w:hAnsiTheme="minorHAnsi" w:cs="Arial"/>
          <w:sz w:val="20"/>
        </w:rPr>
        <w:t>betekent en de medewerker</w:t>
      </w:r>
      <w:r>
        <w:rPr>
          <w:rFonts w:asciiTheme="minorHAnsi" w:eastAsia="Times New Roman" w:hAnsiTheme="minorHAnsi" w:cs="Arial"/>
          <w:sz w:val="20"/>
        </w:rPr>
        <w:t xml:space="preserve"> te maken krijgt met een toename in reistijd van meer dan 30 minuten (</w:t>
      </w:r>
      <w:r w:rsidRPr="00A7588B">
        <w:rPr>
          <w:rFonts w:asciiTheme="minorHAnsi" w:eastAsia="Times New Roman" w:hAnsiTheme="minorHAnsi" w:cs="Arial"/>
          <w:sz w:val="20"/>
        </w:rPr>
        <w:t>gemeten m.b.v. de ANWB-routeplanner kortste route met de auto</w:t>
      </w:r>
      <w:r w:rsidR="00F610B6">
        <w:rPr>
          <w:rFonts w:asciiTheme="minorHAnsi" w:eastAsia="Times New Roman" w:hAnsiTheme="minorHAnsi" w:cs="Arial"/>
          <w:sz w:val="20"/>
        </w:rPr>
        <w:t>, met aankomsttijd tussen 08:00 en 09:00 uur</w:t>
      </w:r>
      <w:r w:rsidRPr="00A7588B">
        <w:rPr>
          <w:rFonts w:asciiTheme="minorHAnsi" w:eastAsia="Times New Roman" w:hAnsiTheme="minorHAnsi" w:cs="Arial"/>
          <w:sz w:val="20"/>
        </w:rPr>
        <w:t>)</w:t>
      </w:r>
      <w:r>
        <w:rPr>
          <w:rFonts w:asciiTheme="minorHAnsi" w:eastAsia="Times New Roman" w:hAnsiTheme="minorHAnsi" w:cs="Arial"/>
          <w:sz w:val="20"/>
        </w:rPr>
        <w:t xml:space="preserve">, dan geldt dat: </w:t>
      </w:r>
    </w:p>
    <w:p w14:paraId="3341C641" w14:textId="1906F20F" w:rsidR="0056758E" w:rsidRPr="0056758E" w:rsidRDefault="00D753FC" w:rsidP="00A7588B">
      <w:pPr>
        <w:pStyle w:val="Lijstalinea"/>
      </w:pPr>
      <w:r>
        <w:rPr>
          <w:b/>
          <w:szCs w:val="24"/>
        </w:rPr>
        <w:t>D</w:t>
      </w:r>
      <w:r w:rsidR="0056758E" w:rsidRPr="00D753FC">
        <w:rPr>
          <w:b/>
          <w:szCs w:val="24"/>
        </w:rPr>
        <w:t>e eerste 3 maanden</w:t>
      </w:r>
      <w:r w:rsidR="00EB6E88">
        <w:rPr>
          <w:szCs w:val="24"/>
        </w:rPr>
        <w:t xml:space="preserve">: volledige compensatie van de </w:t>
      </w:r>
      <w:r w:rsidR="0056758E" w:rsidRPr="00A7588B">
        <w:rPr>
          <w:szCs w:val="24"/>
        </w:rPr>
        <w:t>extra reistijd boven de 30 minuten enkele reis</w:t>
      </w:r>
      <w:r w:rsidR="00B900C1">
        <w:rPr>
          <w:szCs w:val="24"/>
        </w:rPr>
        <w:t>;</w:t>
      </w:r>
    </w:p>
    <w:p w14:paraId="16A9D44D" w14:textId="601D914B" w:rsidR="000808D8" w:rsidRPr="00D753FC" w:rsidRDefault="00EB6E88" w:rsidP="00D753FC">
      <w:pPr>
        <w:pStyle w:val="Lijstalinea"/>
        <w:rPr>
          <w:rFonts w:asciiTheme="majorHAnsi" w:eastAsiaTheme="majorEastAsia" w:hAnsiTheme="majorHAnsi" w:cstheme="majorBidi"/>
          <w:b/>
          <w:bCs/>
          <w:color w:val="000000" w:themeColor="text1"/>
          <w:sz w:val="26"/>
          <w:szCs w:val="26"/>
        </w:rPr>
      </w:pPr>
      <w:r w:rsidRPr="00D753FC">
        <w:rPr>
          <w:b/>
          <w:szCs w:val="24"/>
        </w:rPr>
        <w:t>Maand 4 t/m 6:</w:t>
      </w:r>
      <w:r>
        <w:rPr>
          <w:szCs w:val="24"/>
        </w:rPr>
        <w:t xml:space="preserve"> 50% compensatie van de extra reistijd </w:t>
      </w:r>
      <w:r w:rsidR="0056758E" w:rsidRPr="00A7588B">
        <w:rPr>
          <w:szCs w:val="24"/>
        </w:rPr>
        <w:t>boven de 30 minuten enkele reis</w:t>
      </w:r>
      <w:r w:rsidR="00D753FC">
        <w:rPr>
          <w:szCs w:val="24"/>
        </w:rPr>
        <w:t>.</w:t>
      </w:r>
      <w:bookmarkStart w:id="599" w:name="_Toc78374073"/>
      <w:bookmarkStart w:id="600" w:name="_Toc78374172"/>
      <w:bookmarkStart w:id="601" w:name="_Toc78374287"/>
      <w:bookmarkStart w:id="602" w:name="_Toc78374370"/>
      <w:bookmarkEnd w:id="599"/>
      <w:bookmarkEnd w:id="600"/>
      <w:bookmarkEnd w:id="601"/>
      <w:bookmarkEnd w:id="602"/>
    </w:p>
    <w:p w14:paraId="5740E439" w14:textId="77777777" w:rsidR="00A27F83" w:rsidRDefault="00A27F83">
      <w:pPr>
        <w:spacing w:after="160" w:line="259" w:lineRule="auto"/>
        <w:ind w:left="0"/>
        <w:rPr>
          <w:rFonts w:asciiTheme="majorHAnsi" w:eastAsiaTheme="majorEastAsia" w:hAnsiTheme="majorHAnsi" w:cstheme="majorBidi"/>
          <w:b/>
          <w:bCs/>
          <w:color w:val="428E80" w:themeColor="accent6" w:themeShade="80"/>
          <w:sz w:val="26"/>
          <w:szCs w:val="26"/>
        </w:rPr>
      </w:pPr>
      <w:r>
        <w:br w:type="page"/>
      </w:r>
    </w:p>
    <w:p w14:paraId="1BD229BA" w14:textId="7669E346" w:rsidR="0018221B" w:rsidRPr="006F11C1" w:rsidRDefault="0018221B" w:rsidP="00050140">
      <w:pPr>
        <w:pStyle w:val="Kop2"/>
      </w:pPr>
      <w:bookmarkStart w:id="603" w:name="_Toc106021510"/>
      <w:r w:rsidRPr="006F11C1">
        <w:lastRenderedPageBreak/>
        <w:t>Afbouwregeling ORT</w:t>
      </w:r>
      <w:bookmarkEnd w:id="603"/>
    </w:p>
    <w:p w14:paraId="68977BA4" w14:textId="2B01E896" w:rsidR="0018221B" w:rsidRDefault="004E1B64" w:rsidP="00050140">
      <w:r>
        <w:t>De medewerker die na herplaatsing</w:t>
      </w:r>
      <w:r w:rsidR="0018221B" w:rsidRPr="006F11C1">
        <w:t xml:space="preserve"> niet meer in aanmerking komt voor onregelmatigheidstoeslag</w:t>
      </w:r>
      <w:r w:rsidR="009C1F56">
        <w:t xml:space="preserve"> (ORT) of sprake is van </w:t>
      </w:r>
      <w:r w:rsidR="0018221B" w:rsidRPr="006F11C1">
        <w:t xml:space="preserve">een vermindering van </w:t>
      </w:r>
      <w:r>
        <w:t>ORT</w:t>
      </w:r>
      <w:r w:rsidR="0018221B" w:rsidRPr="006F11C1">
        <w:t xml:space="preserve"> </w:t>
      </w:r>
      <w:r w:rsidR="009C1F56">
        <w:t>van 10% of meer</w:t>
      </w:r>
      <w:r w:rsidR="0018221B" w:rsidRPr="006F11C1">
        <w:t xml:space="preserve">, </w:t>
      </w:r>
      <w:r w:rsidR="009C1F56">
        <w:t xml:space="preserve">ontvangt </w:t>
      </w:r>
      <w:r w:rsidR="0018221B">
        <w:t xml:space="preserve">de afbouwregeling ORT. </w:t>
      </w:r>
      <w:r>
        <w:t>Daarbij geldt:</w:t>
      </w:r>
    </w:p>
    <w:p w14:paraId="571EFD91" w14:textId="22F9584C" w:rsidR="0018221B" w:rsidRDefault="00861D7A" w:rsidP="00050140">
      <w:pPr>
        <w:pStyle w:val="Lijstalinea"/>
      </w:pPr>
      <w:r>
        <w:rPr>
          <w:b/>
        </w:rPr>
        <w:t>Grondslag tegemoetkoming</w:t>
      </w:r>
      <w:r w:rsidR="003448B8" w:rsidRPr="009B0598">
        <w:rPr>
          <w:b/>
        </w:rPr>
        <w:t>:</w:t>
      </w:r>
      <w:r w:rsidR="007A0D32">
        <w:t xml:space="preserve"> </w:t>
      </w:r>
      <w:r w:rsidR="0018221B" w:rsidRPr="006F11C1">
        <w:t xml:space="preserve">verschil tussen </w:t>
      </w:r>
      <w:r>
        <w:t>de</w:t>
      </w:r>
      <w:r w:rsidRPr="006F11C1">
        <w:t xml:space="preserve"> </w:t>
      </w:r>
      <w:r w:rsidR="0018221B" w:rsidRPr="006F11C1">
        <w:t xml:space="preserve">gemiddelde ORT per maand over de laatste </w:t>
      </w:r>
      <w:r w:rsidR="003448B8">
        <w:t>12</w:t>
      </w:r>
      <w:r w:rsidR="003448B8" w:rsidRPr="006F11C1">
        <w:t xml:space="preserve"> </w:t>
      </w:r>
      <w:r w:rsidR="0018221B" w:rsidRPr="006F11C1">
        <w:t xml:space="preserve">maanden van de oude functie en </w:t>
      </w:r>
      <w:r>
        <w:t>de</w:t>
      </w:r>
      <w:r w:rsidRPr="006F11C1">
        <w:t xml:space="preserve"> </w:t>
      </w:r>
      <w:r w:rsidR="0018221B" w:rsidRPr="006F11C1">
        <w:t>gemiddelde</w:t>
      </w:r>
      <w:r>
        <w:t xml:space="preserve"> ORT</w:t>
      </w:r>
      <w:r w:rsidR="0018221B" w:rsidRPr="006F11C1">
        <w:t xml:space="preserve"> over de eerste </w:t>
      </w:r>
      <w:r w:rsidR="003448B8">
        <w:t>6</w:t>
      </w:r>
      <w:r w:rsidR="003448B8" w:rsidRPr="006F11C1">
        <w:t xml:space="preserve"> </w:t>
      </w:r>
      <w:r w:rsidR="0018221B" w:rsidRPr="006F11C1">
        <w:t>maanden in de nieuwe functie;</w:t>
      </w:r>
    </w:p>
    <w:p w14:paraId="1F882F62" w14:textId="3C8DB2EB" w:rsidR="004E1B64" w:rsidRDefault="003448B8" w:rsidP="00050140">
      <w:pPr>
        <w:pStyle w:val="Lijstalinea"/>
      </w:pPr>
      <w:r w:rsidRPr="009B0598">
        <w:rPr>
          <w:b/>
        </w:rPr>
        <w:t>Duur:</w:t>
      </w:r>
      <w:r w:rsidR="007A0D32">
        <w:t xml:space="preserve"> </w:t>
      </w:r>
      <w:r>
        <w:t>1</w:t>
      </w:r>
      <w:r w:rsidR="0018221B" w:rsidRPr="006F11C1">
        <w:t xml:space="preserve"> maand voor elk volledig jaar dat de </w:t>
      </w:r>
      <w:r w:rsidR="0018221B">
        <w:t>medewerker</w:t>
      </w:r>
      <w:r w:rsidR="0018221B" w:rsidRPr="006F11C1">
        <w:t xml:space="preserve"> onafgebroken een toelage voor ORT heeft genoten met een maximum van </w:t>
      </w:r>
      <w:r w:rsidR="0018221B">
        <w:t>24</w:t>
      </w:r>
      <w:r w:rsidR="0018221B" w:rsidRPr="006F11C1">
        <w:t xml:space="preserve"> maanden. </w:t>
      </w:r>
    </w:p>
    <w:p w14:paraId="63ECADE6" w14:textId="6858FF41" w:rsidR="00861D7A" w:rsidRDefault="004E1B64" w:rsidP="00050140">
      <w:pPr>
        <w:pStyle w:val="Lijstalinea"/>
      </w:pPr>
      <w:r>
        <w:rPr>
          <w:b/>
        </w:rPr>
        <w:t xml:space="preserve">Afbouw: </w:t>
      </w:r>
      <w:r w:rsidR="00185D3C" w:rsidRPr="006F11C1">
        <w:rPr>
          <w:bCs/>
        </w:rPr>
        <w:t>drie gelijke termijne</w:t>
      </w:r>
      <w:r w:rsidR="00861D7A">
        <w:t>n</w:t>
      </w:r>
    </w:p>
    <w:p w14:paraId="5AF28635" w14:textId="2315C600" w:rsidR="00185D3C" w:rsidRPr="009B0598" w:rsidRDefault="00861D7A" w:rsidP="00050140">
      <w:pPr>
        <w:pStyle w:val="Lijstalinea"/>
        <w:rPr>
          <w:color w:val="000000" w:themeColor="text1"/>
        </w:rPr>
      </w:pPr>
      <w:r w:rsidRPr="009B0598">
        <w:rPr>
          <w:b/>
          <w:color w:val="000000" w:themeColor="text1"/>
        </w:rPr>
        <w:t>Hoogte vergoeding:</w:t>
      </w:r>
      <w:r w:rsidR="007A0D32">
        <w:rPr>
          <w:color w:val="000000" w:themeColor="text1"/>
        </w:rPr>
        <w:t xml:space="preserve"> </w:t>
      </w:r>
      <w:r w:rsidRPr="009B0598">
        <w:rPr>
          <w:color w:val="000000" w:themeColor="text1"/>
        </w:rPr>
        <w:t>eerste termijn 75%, tweede termijn 50% en derde termijn 25% van de tegemoetkoming</w:t>
      </w:r>
    </w:p>
    <w:p w14:paraId="4615695B" w14:textId="7C784F61" w:rsidR="00843788" w:rsidRPr="009B0598" w:rsidRDefault="00861D7A" w:rsidP="009B0598">
      <w:pPr>
        <w:pStyle w:val="Lijstalinea"/>
        <w:rPr>
          <w:rFonts w:asciiTheme="majorHAnsi" w:eastAsiaTheme="majorEastAsia" w:hAnsiTheme="majorHAnsi" w:cstheme="minorHAnsi"/>
          <w:b/>
          <w:caps/>
          <w:color w:val="000000" w:themeColor="text1"/>
          <w:sz w:val="26"/>
          <w:szCs w:val="26"/>
        </w:rPr>
      </w:pPr>
      <w:r w:rsidRPr="009B0598">
        <w:rPr>
          <w:color w:val="000000" w:themeColor="text1"/>
        </w:rPr>
        <w:t>Jaarlijks wordt getoetst of het recht op compensatie nog bestaat.</w:t>
      </w:r>
    </w:p>
    <w:p w14:paraId="3E779C0E" w14:textId="1FD560DE" w:rsidR="0018221B" w:rsidRDefault="00185D3C" w:rsidP="00050140">
      <w:pPr>
        <w:pStyle w:val="Kop2"/>
      </w:pPr>
      <w:bookmarkStart w:id="604" w:name="_Toc106021511"/>
      <w:r>
        <w:t>Vrijwillige voortzetting pensioenopbouw</w:t>
      </w:r>
      <w:bookmarkEnd w:id="604"/>
    </w:p>
    <w:p w14:paraId="0DAA9051" w14:textId="77777777" w:rsidR="00185D3C" w:rsidRDefault="00185D3C" w:rsidP="00050140">
      <w:r>
        <w:t>V</w:t>
      </w:r>
      <w:r w:rsidRPr="00DD0F36">
        <w:t>ermindering van</w:t>
      </w:r>
      <w:r>
        <w:t xml:space="preserve"> salaris of</w:t>
      </w:r>
      <w:r w:rsidRPr="00DD0F36">
        <w:t xml:space="preserve"> onregelmatigheidstoeslag heeft gevolgen voor de pensioenopbouw. De </w:t>
      </w:r>
      <w:r>
        <w:t>medewerker kan dit in sommige situaties (</w:t>
      </w:r>
      <w:r w:rsidRPr="00DD0F36">
        <w:t>ter be</w:t>
      </w:r>
      <w:r>
        <w:t>oordeling aan het pensioenfonds)</w:t>
      </w:r>
      <w:r w:rsidRPr="00DD0F36">
        <w:t xml:space="preserve"> voorkomen door bij</w:t>
      </w:r>
      <w:r>
        <w:t xml:space="preserve"> Pensioenfonds Zorg &amp; Welzijn, </w:t>
      </w:r>
      <w:r w:rsidRPr="00DD0F36">
        <w:t xml:space="preserve">binnen drie maanden nadat </w:t>
      </w:r>
      <w:r>
        <w:t>de inkomensvermindering</w:t>
      </w:r>
      <w:r w:rsidRPr="00DD0F36">
        <w:t xml:space="preserve"> een feit is</w:t>
      </w:r>
      <w:r>
        <w:t>,</w:t>
      </w:r>
      <w:r w:rsidRPr="00DD0F36">
        <w:t xml:space="preserve"> vrijwillige voortzetting</w:t>
      </w:r>
      <w:r>
        <w:t xml:space="preserve"> pensioen aan te vragen</w:t>
      </w:r>
      <w:r w:rsidRPr="00DD0F36">
        <w:t xml:space="preserve">. </w:t>
      </w:r>
      <w:r>
        <w:t>De medewerker</w:t>
      </w:r>
      <w:r w:rsidRPr="00DD0F36">
        <w:t xml:space="preserve"> is zelf verantwoordelijk voor het indienen van een dergelijke aanvraag. </w:t>
      </w:r>
      <w:r>
        <w:t>Amarant</w:t>
      </w:r>
      <w:r w:rsidRPr="00DD0F36">
        <w:t xml:space="preserve"> voorziet niet in een financiële tegemoetkoming, noch in opbouw, noch in compensatie van de premie die voor de vrijwillige voortzetting betaal</w:t>
      </w:r>
      <w:r>
        <w:t>d</w:t>
      </w:r>
      <w:r w:rsidRPr="00DD0F36">
        <w:t xml:space="preserve"> moet worden.</w:t>
      </w:r>
    </w:p>
    <w:p w14:paraId="636F34FC" w14:textId="2ABF7752" w:rsidR="00185D3C" w:rsidRDefault="00185D3C" w:rsidP="00050140">
      <w:pPr>
        <w:pStyle w:val="Kop2"/>
      </w:pPr>
      <w:bookmarkStart w:id="605" w:name="_Toc106021512"/>
      <w:r>
        <w:t>Afstemming werk-privé</w:t>
      </w:r>
      <w:bookmarkEnd w:id="605"/>
    </w:p>
    <w:p w14:paraId="7CE166B0" w14:textId="6B228090" w:rsidR="00185D3C" w:rsidRDefault="00185D3C" w:rsidP="00050140">
      <w:pPr>
        <w:rPr>
          <w:rFonts w:eastAsiaTheme="majorEastAsia"/>
        </w:rPr>
      </w:pPr>
      <w:r w:rsidRPr="00185D3C">
        <w:t xml:space="preserve">Een medewerker </w:t>
      </w:r>
      <w:r>
        <w:t xml:space="preserve">kan </w:t>
      </w:r>
      <w:r w:rsidRPr="00185D3C">
        <w:t xml:space="preserve">vanwege een </w:t>
      </w:r>
      <w:r w:rsidR="009B0598">
        <w:t>her</w:t>
      </w:r>
      <w:r>
        <w:t xml:space="preserve">plaatsing </w:t>
      </w:r>
      <w:r w:rsidRPr="00185D3C">
        <w:t xml:space="preserve">andere werk- en/of reistijden </w:t>
      </w:r>
      <w:r>
        <w:t>krijgen welke</w:t>
      </w:r>
      <w:r w:rsidRPr="00185D3C">
        <w:t xml:space="preserve"> impact hebben op de privé situatie (bijvoorbeeld op afspraken m.b.t. kinderopvang). Wanneer hiervan sprake is mag een medewerker gedurende een periode van maximaal drie maanden maatwerk afspraken maken over de werk- en/of reistijden met zijn leidinggevenden. Gedurende deze drie maanden </w:t>
      </w:r>
      <w:r>
        <w:t xml:space="preserve">– welke start </w:t>
      </w:r>
      <w:r w:rsidR="009B0598">
        <w:t xml:space="preserve">op het moment dat het herplaatsingsaanbod </w:t>
      </w:r>
      <w:r w:rsidR="009501A0">
        <w:t>is gedaan</w:t>
      </w:r>
      <w:r w:rsidR="002E1AA1">
        <w:t xml:space="preserve"> </w:t>
      </w:r>
      <w:r>
        <w:t xml:space="preserve">- </w:t>
      </w:r>
      <w:r w:rsidRPr="00185D3C">
        <w:t>wordt de medewerker in de gelegenheid gesteld om de nieuwe werksituatie op de privé situatie af te stemmen.</w:t>
      </w:r>
      <w:r>
        <w:t xml:space="preserve"> </w:t>
      </w:r>
    </w:p>
    <w:p w14:paraId="6E2D5C3B" w14:textId="051A0E55" w:rsidR="00185D3C" w:rsidRDefault="00185D3C" w:rsidP="00050140">
      <w:pPr>
        <w:pStyle w:val="Kop2"/>
      </w:pPr>
      <w:bookmarkStart w:id="606" w:name="_Toc106021513"/>
      <w:r>
        <w:t>Verhuiskostenvergoeding</w:t>
      </w:r>
      <w:bookmarkEnd w:id="606"/>
    </w:p>
    <w:p w14:paraId="5D382BA8" w14:textId="30E61F04" w:rsidR="00185D3C" w:rsidRDefault="00185D3C" w:rsidP="00050140">
      <w:r w:rsidRPr="00D00204">
        <w:t xml:space="preserve">Een </w:t>
      </w:r>
      <w:r>
        <w:t>medewerker</w:t>
      </w:r>
      <w:r w:rsidRPr="00D00204">
        <w:t xml:space="preserve"> die </w:t>
      </w:r>
      <w:r>
        <w:t xml:space="preserve">wegens een </w:t>
      </w:r>
      <w:r w:rsidR="00D12525">
        <w:t>her</w:t>
      </w:r>
      <w:r>
        <w:t>plaatsing</w:t>
      </w:r>
      <w:r w:rsidRPr="00D00204">
        <w:t xml:space="preserve"> wenst te</w:t>
      </w:r>
      <w:r>
        <w:t xml:space="preserve"> verhuizen kan bij een verhuizing </w:t>
      </w:r>
      <w:r w:rsidR="00D12525">
        <w:t xml:space="preserve">eenmalig </w:t>
      </w:r>
      <w:r>
        <w:t>aanspraak maken op de verhuiskostenvergoeding zoals vastgelegd in de CAO, indien aan de volgende voorwaarden is voldaan:</w:t>
      </w:r>
    </w:p>
    <w:p w14:paraId="4EEFBF58" w14:textId="75ABE9DD" w:rsidR="00185D3C" w:rsidRDefault="00185D3C" w:rsidP="00050140">
      <w:pPr>
        <w:pStyle w:val="Lijstalinea"/>
      </w:pPr>
      <w:r>
        <w:t xml:space="preserve">de afstand tussen zijn woning en de nieuwe plaats van tewerkstelling meer dan </w:t>
      </w:r>
      <w:smartTag w:uri="urn:schemas-microsoft-com:office:smarttags" w:element="metricconverter">
        <w:smartTagPr>
          <w:attr w:name="ProductID" w:val="25 kilometer"/>
        </w:smartTagPr>
        <w:r>
          <w:t>25 kilometer</w:t>
        </w:r>
      </w:smartTag>
      <w:r>
        <w:t xml:space="preserve"> is </w:t>
      </w:r>
      <w:r w:rsidRPr="00D00204">
        <w:t xml:space="preserve">(gemeten </w:t>
      </w:r>
      <w:r>
        <w:t xml:space="preserve">m.b.v. de ANWB-routeplanner kortste route met de auto) </w:t>
      </w:r>
      <w:r w:rsidR="00D12525">
        <w:t>é</w:t>
      </w:r>
      <w:r>
        <w:t>n</w:t>
      </w:r>
    </w:p>
    <w:p w14:paraId="5E8C81B6" w14:textId="5C160AA1" w:rsidR="00185D3C" w:rsidRDefault="00185D3C" w:rsidP="00050140">
      <w:pPr>
        <w:pStyle w:val="Lijstalinea"/>
      </w:pPr>
      <w:r>
        <w:t xml:space="preserve">de afstand tussen zijn nieuwe woning en de nieuwe plaats van tewerkstelling wordt met ten minste 60% </w:t>
      </w:r>
      <w:r w:rsidR="00D12525">
        <w:t xml:space="preserve">korter </w:t>
      </w:r>
      <w:r w:rsidRPr="00D00204">
        <w:t xml:space="preserve">(gemeten </w:t>
      </w:r>
      <w:r>
        <w:t>m.b.v. de ANWB-routeplanner kortste route</w:t>
      </w:r>
      <w:r w:rsidR="00D12525">
        <w:t xml:space="preserve"> met de auto</w:t>
      </w:r>
      <w:r>
        <w:t>)</w:t>
      </w:r>
    </w:p>
    <w:p w14:paraId="269935E6" w14:textId="0ACCF068" w:rsidR="00185D3C" w:rsidRPr="00CD68B0" w:rsidRDefault="00185D3C" w:rsidP="00050140">
      <w:pPr>
        <w:pStyle w:val="Lijstalinea"/>
        <w:rPr>
          <w:rFonts w:eastAsiaTheme="majorEastAsia"/>
        </w:rPr>
      </w:pPr>
      <w:r>
        <w:t>de medewerker verhuist binnen 2 jaar na wijziging van zijn plaats van tewerkstelling.</w:t>
      </w:r>
    </w:p>
    <w:p w14:paraId="5EB57C37" w14:textId="7943337E" w:rsidR="00D7059C" w:rsidRDefault="00D7059C" w:rsidP="00050140">
      <w:pPr>
        <w:pStyle w:val="Kop2"/>
      </w:pPr>
      <w:bookmarkStart w:id="607" w:name="_Toc78374078"/>
      <w:bookmarkStart w:id="608" w:name="_Toc78374177"/>
      <w:bookmarkStart w:id="609" w:name="_Toc78374292"/>
      <w:bookmarkStart w:id="610" w:name="_Toc78374375"/>
      <w:bookmarkStart w:id="611" w:name="_Toc106021514"/>
      <w:bookmarkEnd w:id="607"/>
      <w:bookmarkEnd w:id="608"/>
      <w:bookmarkEnd w:id="609"/>
      <w:bookmarkEnd w:id="610"/>
      <w:r>
        <w:t>Behoud verworven competenties</w:t>
      </w:r>
      <w:bookmarkEnd w:id="611"/>
    </w:p>
    <w:p w14:paraId="736B24A4" w14:textId="6D9107B2" w:rsidR="00D7059C" w:rsidRPr="00D7059C" w:rsidRDefault="00D7059C" w:rsidP="00050140">
      <w:pPr>
        <w:rPr>
          <w:rFonts w:eastAsiaTheme="majorEastAsia"/>
        </w:rPr>
      </w:pPr>
      <w:r w:rsidRPr="001B4BEC">
        <w:t xml:space="preserve">Wanneer een </w:t>
      </w:r>
      <w:r w:rsidR="00ED2213">
        <w:t>medewerker</w:t>
      </w:r>
      <w:r w:rsidR="00ED2213" w:rsidRPr="001B4BEC">
        <w:t xml:space="preserve"> </w:t>
      </w:r>
      <w:r w:rsidRPr="001B4BEC">
        <w:t xml:space="preserve">vanwege herplaatsing in een </w:t>
      </w:r>
      <w:r w:rsidRPr="00CD68B0">
        <w:rPr>
          <w:b/>
        </w:rPr>
        <w:t>passende</w:t>
      </w:r>
      <w:r w:rsidRPr="001B4BEC">
        <w:t xml:space="preserve"> of </w:t>
      </w:r>
      <w:r w:rsidRPr="00CD68B0">
        <w:rPr>
          <w:b/>
        </w:rPr>
        <w:t>geschikte</w:t>
      </w:r>
      <w:r w:rsidRPr="001B4BEC">
        <w:t xml:space="preserve"> functie niet meer aan de eisen kan voldoen voor herregistratie in het BIG-</w:t>
      </w:r>
      <w:r w:rsidR="00ED2213">
        <w:t>, SKJ-</w:t>
      </w:r>
      <w:r w:rsidRPr="001B4BEC">
        <w:t xml:space="preserve">register en/of andere essentiële beroepseisen verbonden aan de oude functie, </w:t>
      </w:r>
      <w:r>
        <w:t>heeft d</w:t>
      </w:r>
      <w:r w:rsidRPr="001B4BEC">
        <w:t xml:space="preserve">e leidinggevende </w:t>
      </w:r>
      <w:r>
        <w:t>gedurende maximaal 2 jaar een inspanningsverplichting om</w:t>
      </w:r>
      <w:r w:rsidRPr="001B4BEC">
        <w:t xml:space="preserve"> een maatwerkoplossing te </w:t>
      </w:r>
      <w:r>
        <w:t>zoeke</w:t>
      </w:r>
      <w:r w:rsidRPr="001B4BEC">
        <w:t>n</w:t>
      </w:r>
      <w:r>
        <w:t xml:space="preserve"> in lijn met de in de oude functie overeengekomen afspraken en op basis van </w:t>
      </w:r>
      <w:r w:rsidRPr="00993B5B">
        <w:t>de CAO.</w:t>
      </w:r>
    </w:p>
    <w:p w14:paraId="70699F89" w14:textId="77777777" w:rsidR="00185D3C" w:rsidRDefault="00185D3C" w:rsidP="009501A0">
      <w:pPr>
        <w:spacing w:after="160"/>
        <w:ind w:left="0"/>
        <w:rPr>
          <w:rFonts w:asciiTheme="majorHAnsi" w:eastAsiaTheme="majorEastAsia" w:hAnsiTheme="majorHAnsi" w:cstheme="minorHAnsi"/>
          <w:b/>
          <w:caps/>
          <w:color w:val="D51317" w:themeColor="text2"/>
          <w:sz w:val="26"/>
          <w:szCs w:val="26"/>
        </w:rPr>
      </w:pPr>
      <w:r>
        <w:br w:type="page"/>
      </w:r>
    </w:p>
    <w:p w14:paraId="0873EE73" w14:textId="0E215E1B" w:rsidR="00177505" w:rsidRDefault="00756F21" w:rsidP="00177505">
      <w:pPr>
        <w:pStyle w:val="Kop1"/>
      </w:pPr>
      <w:bookmarkStart w:id="612" w:name="_Ref81469217"/>
      <w:bookmarkStart w:id="613" w:name="_Ref85551640"/>
      <w:bookmarkStart w:id="614" w:name="_Toc106021515"/>
      <w:bookmarkStart w:id="615" w:name="_Ref80266908"/>
      <w:r>
        <w:lastRenderedPageBreak/>
        <w:t>BEZWAARPROCEDURE</w:t>
      </w:r>
      <w:bookmarkEnd w:id="612"/>
      <w:bookmarkEnd w:id="613"/>
      <w:bookmarkEnd w:id="614"/>
    </w:p>
    <w:p w14:paraId="79E51132" w14:textId="16AEAB6E" w:rsidR="00B900C1" w:rsidRDefault="00B900C1" w:rsidP="00B900C1">
      <w:pPr>
        <w:pStyle w:val="Kop2"/>
      </w:pPr>
      <w:bookmarkStart w:id="616" w:name="_Toc106021516"/>
      <w:r>
        <w:t>Uitgangspunten</w:t>
      </w:r>
      <w:bookmarkEnd w:id="616"/>
    </w:p>
    <w:p w14:paraId="2E45DC80" w14:textId="761F5826" w:rsidR="00B900C1" w:rsidRDefault="006C5C28" w:rsidP="008477BA">
      <w:pPr>
        <w:pStyle w:val="Lijstalinea"/>
        <w:numPr>
          <w:ilvl w:val="0"/>
          <w:numId w:val="19"/>
        </w:numPr>
        <w:ind w:left="993"/>
      </w:pPr>
      <w:r>
        <w:t>D</w:t>
      </w:r>
      <w:r w:rsidR="00B900C1" w:rsidRPr="00B900C1">
        <w:t>e Adviescommissie Sociale Begeleiding</w:t>
      </w:r>
      <w:r>
        <w:t xml:space="preserve"> </w:t>
      </w:r>
      <w:r w:rsidR="008477BA">
        <w:t xml:space="preserve">(hierna: commissie) </w:t>
      </w:r>
      <w:r>
        <w:t xml:space="preserve">heeft als doel </w:t>
      </w:r>
      <w:r w:rsidR="00430922">
        <w:t xml:space="preserve">de Raad van Bestuur van Amarant te </w:t>
      </w:r>
      <w:r w:rsidR="00B900C1" w:rsidRPr="00B900C1">
        <w:t xml:space="preserve">adviseren over en </w:t>
      </w:r>
      <w:r>
        <w:t>het</w:t>
      </w:r>
      <w:r w:rsidR="00B900C1" w:rsidRPr="00B900C1">
        <w:t xml:space="preserve"> bewaken van een correcte toepassing van het</w:t>
      </w:r>
      <w:r>
        <w:t xml:space="preserve"> sociaal plan</w:t>
      </w:r>
      <w:r w:rsidR="00B900C1" w:rsidRPr="00B900C1">
        <w:t>.</w:t>
      </w:r>
    </w:p>
    <w:p w14:paraId="7FAC2D4D" w14:textId="6825E8DC" w:rsidR="00756F21" w:rsidRDefault="00756F21" w:rsidP="008477BA">
      <w:pPr>
        <w:pStyle w:val="Lijstalinea"/>
        <w:numPr>
          <w:ilvl w:val="0"/>
          <w:numId w:val="19"/>
        </w:numPr>
        <w:ind w:left="993"/>
      </w:pPr>
      <w:r>
        <w:t xml:space="preserve">De commissie bestaat uit een door Amarant en een door de ondernemingsraad aan te wijzen lid en een onafhankelijke voorzitter. Gezamenlijk wijzen de twee aangewezen leden de onafhankelijke voorzitter aan. </w:t>
      </w:r>
      <w:r w:rsidR="00430922">
        <w:t>De</w:t>
      </w:r>
      <w:r>
        <w:t xml:space="preserve"> leden zijn extern en hebben geen verbinding met Amarant, medewerkers en/of cliënten.</w:t>
      </w:r>
      <w:r w:rsidR="00206649">
        <w:t xml:space="preserve"> Het secretariaat wordt gevoerd door Amarant.</w:t>
      </w:r>
    </w:p>
    <w:p w14:paraId="30C2650E" w14:textId="2130E6B3" w:rsidR="00B900C1" w:rsidRPr="00756F21" w:rsidRDefault="00756F21" w:rsidP="008477BA">
      <w:pPr>
        <w:pStyle w:val="Lijstalinea"/>
        <w:numPr>
          <w:ilvl w:val="0"/>
          <w:numId w:val="19"/>
        </w:numPr>
        <w:ind w:left="993"/>
      </w:pPr>
      <w:r>
        <w:t>Medewerkers</w:t>
      </w:r>
      <w:r w:rsidR="006C5C28">
        <w:t xml:space="preserve"> die onder </w:t>
      </w:r>
      <w:r w:rsidR="00B900C1" w:rsidRPr="00B900C1">
        <w:rPr>
          <w:szCs w:val="24"/>
        </w:rPr>
        <w:t xml:space="preserve">de werkingssfeer van het </w:t>
      </w:r>
      <w:r w:rsidR="00B900C1">
        <w:t xml:space="preserve">sociaal plan </w:t>
      </w:r>
      <w:r w:rsidR="006C5C28">
        <w:t xml:space="preserve">vallen </w:t>
      </w:r>
      <w:r w:rsidR="00B900C1">
        <w:t>(</w:t>
      </w:r>
      <w:r w:rsidR="00B900C1" w:rsidRPr="00206649">
        <w:rPr>
          <w:i/>
          <w:color w:val="D51317" w:themeColor="text2"/>
        </w:rPr>
        <w:t xml:space="preserve">zie </w:t>
      </w:r>
      <w:r w:rsidR="002A49D9" w:rsidRPr="002A49D9">
        <w:rPr>
          <w:i/>
          <w:color w:val="D51317" w:themeColor="text2"/>
          <w:u w:val="single"/>
        </w:rPr>
        <w:fldChar w:fldCharType="begin"/>
      </w:r>
      <w:r w:rsidR="002A49D9" w:rsidRPr="002A49D9">
        <w:rPr>
          <w:i/>
          <w:color w:val="D51317" w:themeColor="text2"/>
          <w:u w:val="single"/>
        </w:rPr>
        <w:instrText xml:space="preserve"> REF _Ref81474495 \r \h </w:instrText>
      </w:r>
      <w:r w:rsidR="002A49D9">
        <w:rPr>
          <w:i/>
          <w:color w:val="D51317" w:themeColor="text2"/>
          <w:u w:val="single"/>
        </w:rPr>
        <w:instrText xml:space="preserve"> \* MERGEFORMAT </w:instrText>
      </w:r>
      <w:r w:rsidR="002A49D9" w:rsidRPr="002A49D9">
        <w:rPr>
          <w:i/>
          <w:color w:val="D51317" w:themeColor="text2"/>
          <w:u w:val="single"/>
        </w:rPr>
      </w:r>
      <w:r w:rsidR="002A49D9" w:rsidRPr="002A49D9">
        <w:rPr>
          <w:i/>
          <w:color w:val="D51317" w:themeColor="text2"/>
          <w:u w:val="single"/>
        </w:rPr>
        <w:fldChar w:fldCharType="separate"/>
      </w:r>
      <w:r w:rsidR="00C25450">
        <w:rPr>
          <w:i/>
          <w:color w:val="D51317" w:themeColor="text2"/>
          <w:u w:val="single"/>
        </w:rPr>
        <w:t>2.1</w:t>
      </w:r>
      <w:r w:rsidR="002A49D9" w:rsidRPr="002A49D9">
        <w:rPr>
          <w:i/>
          <w:color w:val="D51317" w:themeColor="text2"/>
          <w:u w:val="single"/>
        </w:rPr>
        <w:fldChar w:fldCharType="end"/>
      </w:r>
      <w:r w:rsidR="00B900C1">
        <w:t>)</w:t>
      </w:r>
      <w:r w:rsidR="006C5C28">
        <w:rPr>
          <w:szCs w:val="24"/>
        </w:rPr>
        <w:t xml:space="preserve"> </w:t>
      </w:r>
      <w:r>
        <w:rPr>
          <w:szCs w:val="24"/>
        </w:rPr>
        <w:t xml:space="preserve">kunnen een bezwaar indienen bij de </w:t>
      </w:r>
      <w:r w:rsidR="008477BA">
        <w:rPr>
          <w:szCs w:val="24"/>
        </w:rPr>
        <w:t>commissie</w:t>
      </w:r>
      <w:r w:rsidR="0072473C">
        <w:rPr>
          <w:szCs w:val="24"/>
        </w:rPr>
        <w:t>.</w:t>
      </w:r>
    </w:p>
    <w:p w14:paraId="481D5BDC" w14:textId="5C5B284E" w:rsidR="006C5C28" w:rsidRPr="00B900C1" w:rsidRDefault="006C5C28" w:rsidP="008477BA">
      <w:pPr>
        <w:pStyle w:val="Lijstalinea"/>
        <w:numPr>
          <w:ilvl w:val="0"/>
          <w:numId w:val="19"/>
        </w:numPr>
        <w:ind w:left="993"/>
      </w:pPr>
      <w:r>
        <w:rPr>
          <w:szCs w:val="24"/>
        </w:rPr>
        <w:t xml:space="preserve">Een medewerker kan geen bezwaar indienen tegen de functiebeschrijving en –waardering. </w:t>
      </w:r>
    </w:p>
    <w:p w14:paraId="3398ABEB" w14:textId="1EEE7B63" w:rsidR="00756F21" w:rsidRDefault="00756F21" w:rsidP="008477BA">
      <w:pPr>
        <w:pStyle w:val="Lijstalinea"/>
        <w:numPr>
          <w:ilvl w:val="0"/>
          <w:numId w:val="19"/>
        </w:numPr>
        <w:ind w:left="993"/>
      </w:pPr>
      <w:r>
        <w:t xml:space="preserve">De betrokken medewerker en Amarant zijn verplicht alle door de </w:t>
      </w:r>
      <w:r w:rsidR="008477BA">
        <w:t>commissie</w:t>
      </w:r>
      <w:r>
        <w:t xml:space="preserve"> gevraagde inlichtingen en gegevens te verstrekken. Zij kunnen de commissie verzoeken om inzage van alle de op de zaak betrekking hebbende stukken.</w:t>
      </w:r>
    </w:p>
    <w:p w14:paraId="28755E3A" w14:textId="390836D5" w:rsidR="00B900C1" w:rsidRDefault="00B900C1" w:rsidP="008477BA">
      <w:pPr>
        <w:pStyle w:val="Lijstalinea"/>
        <w:numPr>
          <w:ilvl w:val="0"/>
          <w:numId w:val="19"/>
        </w:numPr>
        <w:ind w:left="993"/>
      </w:pPr>
      <w:r w:rsidRPr="00B900C1">
        <w:t xml:space="preserve">De </w:t>
      </w:r>
      <w:r w:rsidR="008477BA">
        <w:t>commissie</w:t>
      </w:r>
      <w:r w:rsidRPr="00B900C1">
        <w:t xml:space="preserve"> heeft geheimhoudingsplicht ten aanzien van alle aan haar bekend geworden gegevens.</w:t>
      </w:r>
    </w:p>
    <w:p w14:paraId="04F15F17" w14:textId="4F71CC82" w:rsidR="00206649" w:rsidRDefault="00206649" w:rsidP="008477BA">
      <w:pPr>
        <w:pStyle w:val="Lijstalinea"/>
        <w:numPr>
          <w:ilvl w:val="0"/>
          <w:numId w:val="19"/>
        </w:numPr>
        <w:ind w:left="993"/>
      </w:pPr>
      <w:r>
        <w:t>De m</w:t>
      </w:r>
      <w:r w:rsidRPr="00206649">
        <w:t xml:space="preserve">edewerker en </w:t>
      </w:r>
      <w:r>
        <w:t>Amarant</w:t>
      </w:r>
      <w:r w:rsidRPr="00206649">
        <w:t xml:space="preserve"> dragen ieder </w:t>
      </w:r>
      <w:r>
        <w:t xml:space="preserve">de kosten van de eigen raadsman/vrouw indien zij hier gebruik van wensen te maken. </w:t>
      </w:r>
    </w:p>
    <w:p w14:paraId="5DFDA146" w14:textId="4AF5482F" w:rsidR="00B900C1" w:rsidRDefault="004C04BF" w:rsidP="00B900C1">
      <w:pPr>
        <w:pStyle w:val="Kop2"/>
      </w:pPr>
      <w:bookmarkStart w:id="617" w:name="_Ref81468544"/>
      <w:bookmarkStart w:id="618" w:name="_Toc106021517"/>
      <w:r>
        <w:t>Werkwijze bij bezwaar</w:t>
      </w:r>
      <w:bookmarkEnd w:id="617"/>
      <w:bookmarkEnd w:id="618"/>
    </w:p>
    <w:p w14:paraId="2F641A17" w14:textId="7AD3395A" w:rsidR="00B900C1" w:rsidRDefault="006C5C28" w:rsidP="00B900C1">
      <w:r>
        <w:t>D</w:t>
      </w:r>
      <w:r w:rsidR="00430922">
        <w:t>e procedure voor het indienen is als volgt:</w:t>
      </w:r>
    </w:p>
    <w:p w14:paraId="654FAF11" w14:textId="03E88223" w:rsidR="00430922" w:rsidRDefault="00430922" w:rsidP="0072473C">
      <w:pPr>
        <w:pStyle w:val="Lijstalinea"/>
        <w:numPr>
          <w:ilvl w:val="0"/>
          <w:numId w:val="20"/>
        </w:numPr>
        <w:ind w:left="993"/>
      </w:pPr>
      <w:r>
        <w:t xml:space="preserve">De medewerker die meent dat het sociaal plan op een onjuiste wijze wordt toegepast </w:t>
      </w:r>
      <w:r w:rsidR="0072473C" w:rsidRPr="0072473C">
        <w:rPr>
          <w:szCs w:val="24"/>
        </w:rPr>
        <w:t xml:space="preserve">treedt </w:t>
      </w:r>
      <w:r w:rsidR="0072473C">
        <w:rPr>
          <w:szCs w:val="24"/>
        </w:rPr>
        <w:t xml:space="preserve">binnen de bezwaartermijn van </w:t>
      </w:r>
      <w:r w:rsidR="006D42D2">
        <w:rPr>
          <w:szCs w:val="24"/>
        </w:rPr>
        <w:t>14</w:t>
      </w:r>
      <w:r w:rsidR="0072473C">
        <w:rPr>
          <w:szCs w:val="24"/>
        </w:rPr>
        <w:t xml:space="preserve"> kalenderdagen </w:t>
      </w:r>
      <w:r w:rsidR="0072473C" w:rsidRPr="0072473C">
        <w:rPr>
          <w:szCs w:val="24"/>
        </w:rPr>
        <w:t xml:space="preserve">eerst in overleg met Amarant. Heeft dit overleg niet geresulteerd in een voor de medewerker bevredigend resultaat, dan </w:t>
      </w:r>
      <w:r>
        <w:t xml:space="preserve">kan </w:t>
      </w:r>
      <w:r w:rsidR="008D1E5B">
        <w:t xml:space="preserve">hij/zij </w:t>
      </w:r>
      <w:r>
        <w:t>een bezwaarschrift indienen bij de Adviescommissie Sociale Begeleiding</w:t>
      </w:r>
      <w:r w:rsidR="0072473C">
        <w:t xml:space="preserve"> </w:t>
      </w:r>
      <w:r>
        <w:t xml:space="preserve">. </w:t>
      </w:r>
    </w:p>
    <w:p w14:paraId="144C3ABE" w14:textId="09D53A0E" w:rsidR="00430922" w:rsidRDefault="00430922" w:rsidP="008477BA">
      <w:pPr>
        <w:pStyle w:val="Lijstalinea"/>
        <w:numPr>
          <w:ilvl w:val="0"/>
          <w:numId w:val="20"/>
        </w:numPr>
        <w:ind w:left="993"/>
      </w:pPr>
      <w:r>
        <w:t xml:space="preserve">Dit bezwaar dient duidelijk gemotiveerd te zijn en binnen </w:t>
      </w:r>
      <w:r w:rsidR="0072473C">
        <w:t xml:space="preserve">de bezwaartermijn van de </w:t>
      </w:r>
      <w:r w:rsidR="006D42D2">
        <w:t xml:space="preserve">14 </w:t>
      </w:r>
      <w:r>
        <w:t xml:space="preserve">kalenderdagen na een door Amarant genomen besluit toegezonden te worden aan </w:t>
      </w:r>
      <w:r w:rsidR="00557270" w:rsidRPr="00557270">
        <w:rPr>
          <w:color w:val="D51317" w:themeColor="text2"/>
        </w:rPr>
        <w:t>xxx@amarant.nl</w:t>
      </w:r>
      <w:r>
        <w:t xml:space="preserve"> </w:t>
      </w:r>
    </w:p>
    <w:p w14:paraId="30CA07A0" w14:textId="5420ED8C" w:rsidR="00430922" w:rsidRDefault="00430922" w:rsidP="008477BA">
      <w:pPr>
        <w:pStyle w:val="Lijstalinea"/>
        <w:numPr>
          <w:ilvl w:val="0"/>
          <w:numId w:val="20"/>
        </w:numPr>
        <w:ind w:left="993"/>
      </w:pPr>
      <w:r>
        <w:t xml:space="preserve">De voorzitter van de commissie beoordeelt of het bezwaar ontvankelijk is. De medewerker ontvangt binnen </w:t>
      </w:r>
      <w:r w:rsidR="006D42D2">
        <w:t xml:space="preserve">14 </w:t>
      </w:r>
      <w:r>
        <w:t xml:space="preserve">kalenderdagen bericht. </w:t>
      </w:r>
    </w:p>
    <w:p w14:paraId="091B2486" w14:textId="24BD3630" w:rsidR="008C4A23" w:rsidRDefault="008C4A23" w:rsidP="008477BA">
      <w:pPr>
        <w:pStyle w:val="Lijstalinea"/>
        <w:numPr>
          <w:ilvl w:val="0"/>
          <w:numId w:val="20"/>
        </w:numPr>
        <w:ind w:left="993"/>
      </w:pPr>
      <w:r>
        <w:t xml:space="preserve">Indien het bezwaar ontvankelijk is verklaart </w:t>
      </w:r>
      <w:r w:rsidR="001F4B91">
        <w:t>zal de commissie</w:t>
      </w:r>
      <w:r w:rsidR="002137CC">
        <w:t xml:space="preserve"> binnen 14 kalenderdagen hoor en wederhoor toepassen</w:t>
      </w:r>
      <w:r w:rsidR="001F4B91">
        <w:t>.</w:t>
      </w:r>
      <w:r w:rsidR="002137CC">
        <w:t xml:space="preserve"> De behandeling van het bezwaar kan</w:t>
      </w:r>
      <w:r w:rsidR="001F4B91">
        <w:t xml:space="preserve"> schriftelijk dan wel een </w:t>
      </w:r>
      <w:r w:rsidR="002137CC">
        <w:t xml:space="preserve">mondeling zijn. Partijen kunnen zich laten bijstaan of vertegenwoordigen door een raadsman/vrouw. </w:t>
      </w:r>
    </w:p>
    <w:p w14:paraId="22BDE3B0" w14:textId="30A030D4" w:rsidR="00206649" w:rsidRDefault="002137CC" w:rsidP="008477BA">
      <w:pPr>
        <w:pStyle w:val="Lijstalinea"/>
        <w:numPr>
          <w:ilvl w:val="0"/>
          <w:numId w:val="20"/>
        </w:numPr>
        <w:ind w:left="993"/>
      </w:pPr>
      <w:r>
        <w:t xml:space="preserve">De commissie </w:t>
      </w:r>
      <w:r w:rsidR="008477BA">
        <w:t>brengt</w:t>
      </w:r>
      <w:r>
        <w:t xml:space="preserve"> binnen 7 dagen na de behandeling </w:t>
      </w:r>
      <w:r w:rsidR="008477BA">
        <w:t xml:space="preserve">schriftelijk en gemotiveerd advies. Dit wordt gelijktijdig aan de medewerker en Amarant verstrekt. </w:t>
      </w:r>
    </w:p>
    <w:p w14:paraId="5F0A6EEF" w14:textId="0E45F21F" w:rsidR="00206649" w:rsidRDefault="002137CC" w:rsidP="008477BA">
      <w:pPr>
        <w:pStyle w:val="Lijstalinea"/>
        <w:numPr>
          <w:ilvl w:val="1"/>
          <w:numId w:val="20"/>
        </w:numPr>
        <w:tabs>
          <w:tab w:val="clear" w:pos="1440"/>
          <w:tab w:val="left" w:pos="1418"/>
        </w:tabs>
        <w:ind w:left="1418" w:hanging="218"/>
      </w:pPr>
      <w:r>
        <w:t xml:space="preserve">Indien het bezwaar gegrond is verklaard dient de </w:t>
      </w:r>
      <w:r w:rsidR="008477BA">
        <w:t>Amarant</w:t>
      </w:r>
      <w:r>
        <w:t xml:space="preserve"> binnen </w:t>
      </w:r>
      <w:r w:rsidR="006D42D2">
        <w:t>14</w:t>
      </w:r>
      <w:r>
        <w:t xml:space="preserve"> kalenderdagen met in achtneming van de uitspraak een nieuw besluit te nemen en dit schriftelijk en gemotiveerd aan de medewerker te doen toekomen.</w:t>
      </w:r>
      <w:r w:rsidR="00206649" w:rsidRPr="00206649">
        <w:t xml:space="preserve"> </w:t>
      </w:r>
    </w:p>
    <w:p w14:paraId="47506D05" w14:textId="2C665612" w:rsidR="00206649" w:rsidRDefault="00206649" w:rsidP="008477BA">
      <w:pPr>
        <w:pStyle w:val="Lijstalinea"/>
        <w:numPr>
          <w:ilvl w:val="1"/>
          <w:numId w:val="20"/>
        </w:numPr>
        <w:tabs>
          <w:tab w:val="clear" w:pos="1440"/>
          <w:tab w:val="left" w:pos="1418"/>
        </w:tabs>
        <w:ind w:left="1418" w:hanging="218"/>
      </w:pPr>
      <w:r>
        <w:t xml:space="preserve">Indien een bezwaar ongegrond is verklaard bevestigd </w:t>
      </w:r>
      <w:r w:rsidR="008477BA">
        <w:t>Amarant</w:t>
      </w:r>
      <w:r>
        <w:t xml:space="preserve"> binnen </w:t>
      </w:r>
      <w:r w:rsidR="006D42D2">
        <w:t xml:space="preserve">14 </w:t>
      </w:r>
      <w:r>
        <w:t>kalenderdagen aan de medewerker dat het oorspronkelijke besluit is gehandhaafd.</w:t>
      </w:r>
    </w:p>
    <w:p w14:paraId="0C0AD3DC" w14:textId="082CACC1" w:rsidR="00206649" w:rsidRDefault="00206649" w:rsidP="008477BA">
      <w:pPr>
        <w:pStyle w:val="Lijstalinea"/>
        <w:numPr>
          <w:ilvl w:val="1"/>
          <w:numId w:val="20"/>
        </w:numPr>
        <w:tabs>
          <w:tab w:val="clear" w:pos="1440"/>
          <w:tab w:val="left" w:pos="1418"/>
        </w:tabs>
        <w:ind w:left="1418" w:hanging="218"/>
      </w:pPr>
      <w:r>
        <w:t xml:space="preserve">Indien de commissie van oordeel is dat een herplaatsingsaanbod </w:t>
      </w:r>
      <w:r w:rsidRPr="00206649">
        <w:rPr>
          <w:u w:val="single"/>
        </w:rPr>
        <w:t>niet</w:t>
      </w:r>
      <w:r w:rsidR="008477BA">
        <w:t xml:space="preserve"> passend is en Amarant</w:t>
      </w:r>
      <w:r>
        <w:t xml:space="preserve"> dit advies overneemt, wordt het herplaatsingsaanbod als niet gedaan beschouwd. Er volgt dan zo mogelijk een nieuw herplaatsingsaanbod (</w:t>
      </w:r>
      <w:r w:rsidRPr="008477BA">
        <w:rPr>
          <w:i/>
          <w:color w:val="D51317" w:themeColor="text2"/>
        </w:rPr>
        <w:t xml:space="preserve">zie </w:t>
      </w:r>
      <w:r w:rsidR="008477BA" w:rsidRPr="008477BA">
        <w:rPr>
          <w:i/>
          <w:color w:val="D51317" w:themeColor="text2"/>
        </w:rPr>
        <w:t xml:space="preserve">hoofdstuk </w:t>
      </w:r>
      <w:r w:rsidR="008477BA" w:rsidRPr="003D256B">
        <w:rPr>
          <w:i/>
          <w:color w:val="D51317" w:themeColor="text2"/>
          <w:u w:val="single"/>
        </w:rPr>
        <w:t>4</w:t>
      </w:r>
      <w:r w:rsidR="008477BA">
        <w:t>)</w:t>
      </w:r>
    </w:p>
    <w:p w14:paraId="1FB355D5" w14:textId="1E32B541" w:rsidR="00206649" w:rsidRDefault="00206649" w:rsidP="008477BA">
      <w:pPr>
        <w:pStyle w:val="Lijstalinea"/>
        <w:numPr>
          <w:ilvl w:val="1"/>
          <w:numId w:val="20"/>
        </w:numPr>
        <w:tabs>
          <w:tab w:val="clear" w:pos="1440"/>
          <w:tab w:val="left" w:pos="1418"/>
        </w:tabs>
        <w:ind w:left="1418" w:hanging="218"/>
      </w:pPr>
      <w:r>
        <w:t xml:space="preserve">Indien de commissie van oordeel is dat een herplaatsingsaanbod </w:t>
      </w:r>
      <w:r w:rsidRPr="00206649">
        <w:rPr>
          <w:u w:val="single"/>
        </w:rPr>
        <w:t>wel</w:t>
      </w:r>
      <w:r>
        <w:t xml:space="preserve"> passend is </w:t>
      </w:r>
      <w:r w:rsidR="008477BA">
        <w:t xml:space="preserve">krijgt de medewerker de mogelijkheid binnen </w:t>
      </w:r>
      <w:r w:rsidR="006D42D2">
        <w:t>14</w:t>
      </w:r>
      <w:r w:rsidR="008477BA">
        <w:t xml:space="preserve"> kalenderdagen dit aanbod alsnog te accepteren. De medewerker wordt geïnformeerd over de consequenties van de weigering </w:t>
      </w:r>
      <w:r w:rsidR="004142B3">
        <w:t>(</w:t>
      </w:r>
      <w:r w:rsidR="004142B3" w:rsidRPr="008477BA">
        <w:rPr>
          <w:i/>
          <w:color w:val="D51317" w:themeColor="text2"/>
        </w:rPr>
        <w:t xml:space="preserve">zie </w:t>
      </w:r>
      <w:r w:rsidR="004142B3" w:rsidRPr="002A49D9">
        <w:rPr>
          <w:i/>
          <w:color w:val="D51317" w:themeColor="text2"/>
          <w:u w:val="single"/>
        </w:rPr>
        <w:fldChar w:fldCharType="begin"/>
      </w:r>
      <w:r w:rsidR="004142B3" w:rsidRPr="002A49D9">
        <w:rPr>
          <w:i/>
          <w:color w:val="D51317" w:themeColor="text2"/>
          <w:u w:val="single"/>
        </w:rPr>
        <w:instrText xml:space="preserve"> REF _Ref80268887 \r \h </w:instrText>
      </w:r>
      <w:r w:rsidR="004142B3">
        <w:rPr>
          <w:i/>
          <w:color w:val="D51317" w:themeColor="text2"/>
          <w:u w:val="single"/>
        </w:rPr>
        <w:instrText xml:space="preserve"> \* MERGEFORMAT </w:instrText>
      </w:r>
      <w:r w:rsidR="004142B3" w:rsidRPr="002A49D9">
        <w:rPr>
          <w:i/>
          <w:color w:val="D51317" w:themeColor="text2"/>
          <w:u w:val="single"/>
        </w:rPr>
      </w:r>
      <w:r w:rsidR="004142B3" w:rsidRPr="002A49D9">
        <w:rPr>
          <w:i/>
          <w:color w:val="D51317" w:themeColor="text2"/>
          <w:u w:val="single"/>
        </w:rPr>
        <w:fldChar w:fldCharType="separate"/>
      </w:r>
      <w:r w:rsidR="00C25450">
        <w:rPr>
          <w:i/>
          <w:color w:val="D51317" w:themeColor="text2"/>
          <w:u w:val="single"/>
        </w:rPr>
        <w:t>4.2</w:t>
      </w:r>
      <w:r w:rsidR="004142B3" w:rsidRPr="002A49D9">
        <w:rPr>
          <w:i/>
          <w:color w:val="D51317" w:themeColor="text2"/>
          <w:u w:val="single"/>
        </w:rPr>
        <w:fldChar w:fldCharType="end"/>
      </w:r>
      <w:r w:rsidR="004142B3">
        <w:t>).</w:t>
      </w:r>
    </w:p>
    <w:p w14:paraId="265E177B" w14:textId="2F01F6FA" w:rsidR="008477BA" w:rsidRDefault="008477BA" w:rsidP="008477BA">
      <w:pPr>
        <w:pStyle w:val="Lijstalinea"/>
        <w:numPr>
          <w:ilvl w:val="0"/>
          <w:numId w:val="20"/>
        </w:numPr>
        <w:ind w:left="993"/>
      </w:pPr>
      <w:r w:rsidRPr="008477BA">
        <w:t>Adviezen van de commissie over individuele zaken zijn zwaarwegend,</w:t>
      </w:r>
      <w:r>
        <w:t xml:space="preserve"> maar niet</w:t>
      </w:r>
      <w:r w:rsidRPr="008477BA">
        <w:t xml:space="preserve"> bindend.</w:t>
      </w:r>
      <w:r w:rsidRPr="008477BA">
        <w:br/>
      </w:r>
      <w:r>
        <w:t>Amarant</w:t>
      </w:r>
      <w:r w:rsidRPr="008477BA">
        <w:t xml:space="preserve"> kan met opgave van redenen van het advies afwijken en anders besluiten, welke besluiten en de onderbouwing daarvan schriftelijk aan de </w:t>
      </w:r>
      <w:r>
        <w:t>commissie</w:t>
      </w:r>
      <w:r w:rsidRPr="008477BA">
        <w:t xml:space="preserve"> en andere direct belanghebbenden kenbaar worden gemaakt.</w:t>
      </w:r>
    </w:p>
    <w:p w14:paraId="0CAA840D" w14:textId="55735B80" w:rsidR="00206649" w:rsidRDefault="00206649" w:rsidP="008477BA">
      <w:pPr>
        <w:pStyle w:val="Lijstalinea"/>
        <w:numPr>
          <w:ilvl w:val="0"/>
          <w:numId w:val="20"/>
        </w:numPr>
        <w:ind w:left="993"/>
      </w:pPr>
      <w:r w:rsidRPr="008477BA">
        <w:t xml:space="preserve">Buiten het in dit artikel bepaalde regelt de </w:t>
      </w:r>
      <w:r w:rsidR="008477BA">
        <w:t>commissie</w:t>
      </w:r>
      <w:r w:rsidRPr="008477BA">
        <w:t xml:space="preserve"> zijn eigen werkwijze.</w:t>
      </w:r>
    </w:p>
    <w:p w14:paraId="339E583C" w14:textId="1CBF98E0" w:rsidR="00206649" w:rsidRDefault="00206649" w:rsidP="00206649">
      <w:pPr>
        <w:pStyle w:val="Kop2"/>
      </w:pPr>
      <w:bookmarkStart w:id="619" w:name="_Toc106021518"/>
      <w:r>
        <w:t>Bezwaar en beroep bij rechtbank</w:t>
      </w:r>
      <w:bookmarkEnd w:id="619"/>
    </w:p>
    <w:p w14:paraId="5CABD6FA" w14:textId="0574A41E" w:rsidR="00206649" w:rsidRDefault="00206649" w:rsidP="00206649">
      <w:r>
        <w:t>Als de medewerker gebruik heeft gemaakt van de bezwaarprocedure en het niet eens is met de uitkomst dan kan de medewerker een geschil aanhangig maken bij de bevoegde Nederlandse rechter.</w:t>
      </w:r>
    </w:p>
    <w:p w14:paraId="5D92C7AB" w14:textId="77777777" w:rsidR="009C261E" w:rsidRDefault="009C261E">
      <w:pPr>
        <w:spacing w:after="160" w:line="259" w:lineRule="auto"/>
        <w:ind w:left="0"/>
        <w:rPr>
          <w:rFonts w:asciiTheme="majorHAnsi" w:eastAsiaTheme="majorEastAsia" w:hAnsiTheme="majorHAnsi" w:cstheme="minorHAnsi"/>
          <w:b/>
          <w:caps/>
          <w:color w:val="D51317" w:themeColor="text2"/>
          <w:sz w:val="26"/>
          <w:szCs w:val="26"/>
        </w:rPr>
      </w:pPr>
      <w:bookmarkStart w:id="620" w:name="_Ref81468487"/>
      <w:r>
        <w:br w:type="page"/>
      </w:r>
    </w:p>
    <w:p w14:paraId="08988A0B" w14:textId="7CDB0B65" w:rsidR="009C261E" w:rsidRPr="009C261E" w:rsidRDefault="009C261E" w:rsidP="009C261E">
      <w:pPr>
        <w:pStyle w:val="Kop1"/>
      </w:pPr>
      <w:bookmarkStart w:id="621" w:name="_Toc106021519"/>
      <w:r w:rsidRPr="009C261E">
        <w:lastRenderedPageBreak/>
        <w:t>Ondertekening</w:t>
      </w:r>
      <w:bookmarkEnd w:id="621"/>
    </w:p>
    <w:p w14:paraId="684A7535" w14:textId="2192223E" w:rsidR="009C261E" w:rsidRDefault="009C261E">
      <w:pPr>
        <w:spacing w:after="160" w:line="259" w:lineRule="auto"/>
        <w:ind w:left="0"/>
      </w:pPr>
    </w:p>
    <w:p w14:paraId="49F0F57F" w14:textId="2773A242" w:rsidR="009C261E" w:rsidRDefault="009C261E" w:rsidP="008123DC">
      <w:pPr>
        <w:ind w:left="432"/>
      </w:pPr>
      <w:r>
        <w:t xml:space="preserve">Aldus overeenkomen te Tilburg op </w:t>
      </w:r>
      <w:r w:rsidR="004A4384">
        <w:t>29 juni 2022</w:t>
      </w:r>
      <w:r>
        <w:t xml:space="preserve">, </w:t>
      </w:r>
    </w:p>
    <w:p w14:paraId="6BCC06C8" w14:textId="5F6A4FFD" w:rsidR="009C261E" w:rsidRDefault="009C261E" w:rsidP="00160717">
      <w:pPr>
        <w:spacing w:line="259" w:lineRule="auto"/>
        <w:ind w:left="0"/>
      </w:pPr>
      <w:r>
        <w:t xml:space="preserve">  </w:t>
      </w:r>
      <w:r>
        <w:br/>
      </w:r>
    </w:p>
    <w:tbl>
      <w:tblPr>
        <w:tblStyle w:val="TableGrid"/>
        <w:tblW w:w="9561" w:type="dxa"/>
        <w:tblInd w:w="108" w:type="dxa"/>
        <w:tblLayout w:type="fixed"/>
        <w:tblLook w:val="04A0" w:firstRow="1" w:lastRow="0" w:firstColumn="1" w:lastColumn="0" w:noHBand="0" w:noVBand="1"/>
      </w:tblPr>
      <w:tblGrid>
        <w:gridCol w:w="2045"/>
        <w:gridCol w:w="682"/>
        <w:gridCol w:w="328"/>
        <w:gridCol w:w="2064"/>
        <w:gridCol w:w="16"/>
        <w:gridCol w:w="798"/>
        <w:gridCol w:w="375"/>
        <w:gridCol w:w="7"/>
        <w:gridCol w:w="3239"/>
        <w:gridCol w:w="7"/>
      </w:tblGrid>
      <w:tr w:rsidR="009C261E" w14:paraId="1C035EDB" w14:textId="77777777" w:rsidTr="00E1178A">
        <w:trPr>
          <w:gridAfter w:val="1"/>
          <w:wAfter w:w="7" w:type="dxa"/>
          <w:trHeight w:val="448"/>
        </w:trPr>
        <w:tc>
          <w:tcPr>
            <w:tcW w:w="6308" w:type="dxa"/>
            <w:gridSpan w:val="7"/>
            <w:tcBorders>
              <w:top w:val="nil"/>
              <w:left w:val="nil"/>
              <w:bottom w:val="nil"/>
              <w:right w:val="nil"/>
            </w:tcBorders>
          </w:tcPr>
          <w:p w14:paraId="394124C3" w14:textId="688E1625" w:rsidR="009C261E" w:rsidRPr="008123DC" w:rsidRDefault="009C261E" w:rsidP="008123DC">
            <w:pPr>
              <w:ind w:left="320"/>
              <w:rPr>
                <w:b/>
              </w:rPr>
            </w:pPr>
            <w:r w:rsidRPr="008123DC">
              <w:rPr>
                <w:b/>
              </w:rPr>
              <w:t xml:space="preserve">Namens Stichting Amarant  </w:t>
            </w:r>
          </w:p>
        </w:tc>
        <w:tc>
          <w:tcPr>
            <w:tcW w:w="3246" w:type="dxa"/>
            <w:gridSpan w:val="2"/>
            <w:tcBorders>
              <w:top w:val="nil"/>
              <w:left w:val="nil"/>
              <w:bottom w:val="nil"/>
              <w:right w:val="nil"/>
            </w:tcBorders>
          </w:tcPr>
          <w:p w14:paraId="132C0D35" w14:textId="768F8423" w:rsidR="009C261E" w:rsidRPr="008123DC" w:rsidRDefault="009C261E" w:rsidP="008123DC">
            <w:pPr>
              <w:ind w:left="106"/>
              <w:rPr>
                <w:b/>
              </w:rPr>
            </w:pPr>
            <w:r w:rsidRPr="008123DC">
              <w:rPr>
                <w:b/>
              </w:rPr>
              <w:t>Namens CNV Zorg en Welzijn</w:t>
            </w:r>
            <w:r w:rsidR="0001360D">
              <w:rPr>
                <w:b/>
              </w:rPr>
              <w:t xml:space="preserve"> onderdeel van CNV Connectief</w:t>
            </w:r>
          </w:p>
        </w:tc>
      </w:tr>
      <w:tr w:rsidR="008123DC" w14:paraId="6584A3C6" w14:textId="77777777" w:rsidTr="00E1178A">
        <w:trPr>
          <w:trHeight w:val="448"/>
        </w:trPr>
        <w:tc>
          <w:tcPr>
            <w:tcW w:w="2045" w:type="dxa"/>
            <w:tcBorders>
              <w:top w:val="nil"/>
              <w:left w:val="nil"/>
              <w:bottom w:val="nil"/>
              <w:right w:val="nil"/>
            </w:tcBorders>
          </w:tcPr>
          <w:p w14:paraId="7D4F209C" w14:textId="77777777" w:rsidR="009C261E" w:rsidRDefault="009C261E" w:rsidP="008123DC">
            <w:pPr>
              <w:ind w:left="320"/>
            </w:pPr>
          </w:p>
        </w:tc>
        <w:tc>
          <w:tcPr>
            <w:tcW w:w="682" w:type="dxa"/>
            <w:tcBorders>
              <w:top w:val="nil"/>
              <w:left w:val="nil"/>
              <w:bottom w:val="nil"/>
              <w:right w:val="nil"/>
            </w:tcBorders>
          </w:tcPr>
          <w:p w14:paraId="5FA303F2" w14:textId="77777777" w:rsidR="009C261E" w:rsidRDefault="009C261E" w:rsidP="008123DC">
            <w:pPr>
              <w:ind w:left="320"/>
              <w:rPr>
                <w:i/>
              </w:rPr>
            </w:pPr>
          </w:p>
        </w:tc>
        <w:tc>
          <w:tcPr>
            <w:tcW w:w="2392" w:type="dxa"/>
            <w:gridSpan w:val="2"/>
            <w:tcBorders>
              <w:top w:val="nil"/>
              <w:left w:val="nil"/>
              <w:bottom w:val="nil"/>
              <w:right w:val="nil"/>
            </w:tcBorders>
          </w:tcPr>
          <w:p w14:paraId="0BDB3DBF" w14:textId="77777777" w:rsidR="009C261E" w:rsidRDefault="009C261E" w:rsidP="008123DC">
            <w:pPr>
              <w:ind w:left="320"/>
            </w:pPr>
          </w:p>
        </w:tc>
        <w:tc>
          <w:tcPr>
            <w:tcW w:w="1196" w:type="dxa"/>
            <w:gridSpan w:val="4"/>
            <w:tcBorders>
              <w:top w:val="nil"/>
              <w:left w:val="nil"/>
              <w:bottom w:val="nil"/>
              <w:right w:val="nil"/>
            </w:tcBorders>
          </w:tcPr>
          <w:p w14:paraId="74DC9243" w14:textId="77777777" w:rsidR="009C261E" w:rsidRDefault="009C261E" w:rsidP="008123DC">
            <w:pPr>
              <w:ind w:left="320"/>
            </w:pPr>
          </w:p>
        </w:tc>
        <w:tc>
          <w:tcPr>
            <w:tcW w:w="3246" w:type="dxa"/>
            <w:gridSpan w:val="2"/>
            <w:tcBorders>
              <w:top w:val="nil"/>
              <w:left w:val="nil"/>
              <w:bottom w:val="nil"/>
              <w:right w:val="nil"/>
            </w:tcBorders>
          </w:tcPr>
          <w:p w14:paraId="71E4C0B4" w14:textId="77777777" w:rsidR="009C261E" w:rsidRDefault="009C261E" w:rsidP="008123DC"/>
          <w:p w14:paraId="683A7697" w14:textId="77777777" w:rsidR="00160717" w:rsidRDefault="00160717" w:rsidP="008123DC"/>
          <w:p w14:paraId="2AB98742" w14:textId="77777777" w:rsidR="00160717" w:rsidRDefault="00160717" w:rsidP="008123DC"/>
          <w:p w14:paraId="4CE4184A" w14:textId="380B75F8" w:rsidR="00160717" w:rsidRDefault="00160717" w:rsidP="008123DC"/>
        </w:tc>
      </w:tr>
      <w:tr w:rsidR="008123DC" w14:paraId="48361F9E" w14:textId="77777777" w:rsidTr="00E1178A">
        <w:trPr>
          <w:trHeight w:val="448"/>
        </w:trPr>
        <w:tc>
          <w:tcPr>
            <w:tcW w:w="2727" w:type="dxa"/>
            <w:gridSpan w:val="2"/>
            <w:tcBorders>
              <w:top w:val="nil"/>
              <w:left w:val="nil"/>
              <w:bottom w:val="nil"/>
              <w:right w:val="nil"/>
            </w:tcBorders>
          </w:tcPr>
          <w:p w14:paraId="2DC87552" w14:textId="3D1AE959" w:rsidR="009C261E" w:rsidRDefault="009C261E" w:rsidP="008123DC">
            <w:pPr>
              <w:ind w:left="320"/>
            </w:pPr>
            <w:r>
              <w:t>Dhr. P. van den Broek</w:t>
            </w:r>
            <w:r>
              <w:rPr>
                <w:i/>
              </w:rPr>
              <w:t xml:space="preserve"> Voorzitter Raad van Bestuur</w:t>
            </w:r>
            <w:r>
              <w:t xml:space="preserve"> </w:t>
            </w:r>
            <w:r>
              <w:rPr>
                <w:i/>
              </w:rPr>
              <w:t xml:space="preserve"> </w:t>
            </w:r>
          </w:p>
        </w:tc>
        <w:tc>
          <w:tcPr>
            <w:tcW w:w="328" w:type="dxa"/>
            <w:tcBorders>
              <w:top w:val="nil"/>
              <w:left w:val="nil"/>
              <w:bottom w:val="nil"/>
              <w:right w:val="nil"/>
            </w:tcBorders>
          </w:tcPr>
          <w:p w14:paraId="7E499EDB" w14:textId="77777777" w:rsidR="009C261E" w:rsidRDefault="009C261E" w:rsidP="008123DC">
            <w:pPr>
              <w:ind w:left="320"/>
              <w:rPr>
                <w:i/>
              </w:rPr>
            </w:pPr>
          </w:p>
        </w:tc>
        <w:tc>
          <w:tcPr>
            <w:tcW w:w="2080" w:type="dxa"/>
            <w:gridSpan w:val="2"/>
            <w:tcBorders>
              <w:top w:val="nil"/>
              <w:left w:val="nil"/>
              <w:bottom w:val="nil"/>
              <w:right w:val="nil"/>
            </w:tcBorders>
          </w:tcPr>
          <w:p w14:paraId="6960301E" w14:textId="5C6983BA" w:rsidR="009C261E" w:rsidRDefault="00E1178A" w:rsidP="008123DC">
            <w:pPr>
              <w:ind w:left="320"/>
            </w:pPr>
            <w:r w:rsidRPr="00E1178A">
              <w:t>Dhr. R. Helder</w:t>
            </w:r>
            <w:r w:rsidR="009C261E">
              <w:rPr>
                <w:i/>
              </w:rPr>
              <w:br/>
            </w:r>
            <w:r w:rsidR="009C261E" w:rsidRPr="005D5F26">
              <w:rPr>
                <w:i/>
              </w:rPr>
              <w:t>Lid Raad van Bestuur</w:t>
            </w:r>
          </w:p>
        </w:tc>
        <w:tc>
          <w:tcPr>
            <w:tcW w:w="1180" w:type="dxa"/>
            <w:gridSpan w:val="3"/>
            <w:tcBorders>
              <w:top w:val="nil"/>
              <w:left w:val="nil"/>
              <w:bottom w:val="nil"/>
              <w:right w:val="nil"/>
            </w:tcBorders>
          </w:tcPr>
          <w:p w14:paraId="2A22D2C8" w14:textId="77777777" w:rsidR="009C261E" w:rsidRDefault="009C261E" w:rsidP="008123DC">
            <w:pPr>
              <w:ind w:left="320"/>
            </w:pPr>
          </w:p>
        </w:tc>
        <w:tc>
          <w:tcPr>
            <w:tcW w:w="3246" w:type="dxa"/>
            <w:gridSpan w:val="2"/>
            <w:tcBorders>
              <w:top w:val="nil"/>
              <w:left w:val="nil"/>
              <w:bottom w:val="nil"/>
              <w:right w:val="nil"/>
            </w:tcBorders>
          </w:tcPr>
          <w:p w14:paraId="14FCFB01" w14:textId="1C00FBC5" w:rsidR="009C261E" w:rsidRDefault="009C261E" w:rsidP="008123DC">
            <w:pPr>
              <w:ind w:left="88"/>
            </w:pPr>
            <w:r>
              <w:t>Dhr. M. Dons</w:t>
            </w:r>
            <w:r>
              <w:rPr>
                <w:i/>
              </w:rPr>
              <w:t xml:space="preserve"> </w:t>
            </w:r>
            <w:r>
              <w:rPr>
                <w:i/>
              </w:rPr>
              <w:br/>
              <w:t>Bestuurder</w:t>
            </w:r>
            <w:r w:rsidR="0001360D">
              <w:rPr>
                <w:i/>
              </w:rPr>
              <w:t xml:space="preserve"> arbeidsvoorwaarden</w:t>
            </w:r>
          </w:p>
        </w:tc>
      </w:tr>
      <w:tr w:rsidR="008123DC" w14:paraId="7325DD0C" w14:textId="77777777" w:rsidTr="00E1178A">
        <w:trPr>
          <w:trHeight w:val="448"/>
        </w:trPr>
        <w:tc>
          <w:tcPr>
            <w:tcW w:w="2727" w:type="dxa"/>
            <w:gridSpan w:val="2"/>
            <w:tcBorders>
              <w:top w:val="nil"/>
              <w:left w:val="nil"/>
              <w:bottom w:val="nil"/>
              <w:right w:val="nil"/>
            </w:tcBorders>
          </w:tcPr>
          <w:p w14:paraId="62422AFA" w14:textId="77777777" w:rsidR="008123DC" w:rsidRDefault="008123DC" w:rsidP="008123DC">
            <w:pPr>
              <w:ind w:left="320"/>
              <w:rPr>
                <w:i/>
              </w:rPr>
            </w:pPr>
          </w:p>
        </w:tc>
        <w:tc>
          <w:tcPr>
            <w:tcW w:w="328" w:type="dxa"/>
            <w:tcBorders>
              <w:top w:val="nil"/>
              <w:left w:val="nil"/>
              <w:bottom w:val="nil"/>
              <w:right w:val="nil"/>
            </w:tcBorders>
          </w:tcPr>
          <w:p w14:paraId="1F779429" w14:textId="77777777" w:rsidR="008123DC" w:rsidRDefault="008123DC" w:rsidP="008123DC">
            <w:pPr>
              <w:ind w:left="320"/>
              <w:rPr>
                <w:i/>
              </w:rPr>
            </w:pPr>
          </w:p>
        </w:tc>
        <w:tc>
          <w:tcPr>
            <w:tcW w:w="2878" w:type="dxa"/>
            <w:gridSpan w:val="3"/>
            <w:tcBorders>
              <w:top w:val="nil"/>
              <w:left w:val="nil"/>
              <w:bottom w:val="nil"/>
              <w:right w:val="nil"/>
            </w:tcBorders>
          </w:tcPr>
          <w:p w14:paraId="497BAC7B" w14:textId="77777777" w:rsidR="008123DC" w:rsidRPr="009C261E" w:rsidRDefault="008123DC" w:rsidP="008123DC">
            <w:pPr>
              <w:ind w:left="320"/>
              <w:rPr>
                <w:i/>
              </w:rPr>
            </w:pPr>
          </w:p>
        </w:tc>
        <w:tc>
          <w:tcPr>
            <w:tcW w:w="382" w:type="dxa"/>
            <w:gridSpan w:val="2"/>
            <w:tcBorders>
              <w:top w:val="nil"/>
              <w:left w:val="nil"/>
              <w:bottom w:val="nil"/>
              <w:right w:val="nil"/>
            </w:tcBorders>
          </w:tcPr>
          <w:p w14:paraId="2894BE61" w14:textId="77777777" w:rsidR="008123DC" w:rsidRDefault="008123DC" w:rsidP="009C261E"/>
        </w:tc>
        <w:tc>
          <w:tcPr>
            <w:tcW w:w="3246" w:type="dxa"/>
            <w:gridSpan w:val="2"/>
            <w:tcBorders>
              <w:top w:val="nil"/>
              <w:left w:val="nil"/>
              <w:bottom w:val="nil"/>
              <w:right w:val="nil"/>
            </w:tcBorders>
          </w:tcPr>
          <w:p w14:paraId="6D5864F4" w14:textId="77777777" w:rsidR="008123DC" w:rsidRDefault="008123DC" w:rsidP="008123DC">
            <w:pPr>
              <w:ind w:left="88"/>
            </w:pPr>
          </w:p>
        </w:tc>
      </w:tr>
      <w:tr w:rsidR="008123DC" w14:paraId="007CF00B" w14:textId="77777777" w:rsidTr="00E1178A">
        <w:trPr>
          <w:trHeight w:val="448"/>
        </w:trPr>
        <w:tc>
          <w:tcPr>
            <w:tcW w:w="2727" w:type="dxa"/>
            <w:gridSpan w:val="2"/>
            <w:tcBorders>
              <w:top w:val="nil"/>
              <w:left w:val="nil"/>
              <w:bottom w:val="nil"/>
              <w:right w:val="nil"/>
            </w:tcBorders>
          </w:tcPr>
          <w:p w14:paraId="0B6EC96F" w14:textId="37173836" w:rsidR="009C261E" w:rsidRDefault="009C261E" w:rsidP="008123DC">
            <w:pPr>
              <w:ind w:left="320"/>
            </w:pPr>
          </w:p>
        </w:tc>
        <w:tc>
          <w:tcPr>
            <w:tcW w:w="328" w:type="dxa"/>
            <w:tcBorders>
              <w:top w:val="nil"/>
              <w:left w:val="nil"/>
              <w:bottom w:val="nil"/>
              <w:right w:val="nil"/>
            </w:tcBorders>
          </w:tcPr>
          <w:p w14:paraId="34326C42" w14:textId="77777777" w:rsidR="009C261E" w:rsidRDefault="009C261E" w:rsidP="008123DC">
            <w:pPr>
              <w:ind w:left="320"/>
              <w:rPr>
                <w:i/>
              </w:rPr>
            </w:pPr>
          </w:p>
        </w:tc>
        <w:tc>
          <w:tcPr>
            <w:tcW w:w="2878" w:type="dxa"/>
            <w:gridSpan w:val="3"/>
            <w:tcBorders>
              <w:top w:val="nil"/>
              <w:left w:val="nil"/>
              <w:bottom w:val="nil"/>
              <w:right w:val="nil"/>
            </w:tcBorders>
          </w:tcPr>
          <w:p w14:paraId="0D6FFE04" w14:textId="7256E57F" w:rsidR="009C261E" w:rsidRPr="009C261E" w:rsidRDefault="009C261E" w:rsidP="008123DC">
            <w:pPr>
              <w:ind w:left="320"/>
              <w:rPr>
                <w:i/>
              </w:rPr>
            </w:pPr>
          </w:p>
        </w:tc>
        <w:tc>
          <w:tcPr>
            <w:tcW w:w="382" w:type="dxa"/>
            <w:gridSpan w:val="2"/>
            <w:tcBorders>
              <w:top w:val="nil"/>
              <w:left w:val="nil"/>
              <w:bottom w:val="nil"/>
              <w:right w:val="nil"/>
            </w:tcBorders>
          </w:tcPr>
          <w:p w14:paraId="1C70915C" w14:textId="77777777" w:rsidR="009C261E" w:rsidRDefault="009C261E" w:rsidP="009C261E"/>
        </w:tc>
        <w:tc>
          <w:tcPr>
            <w:tcW w:w="3246" w:type="dxa"/>
            <w:gridSpan w:val="2"/>
            <w:tcBorders>
              <w:top w:val="nil"/>
              <w:left w:val="nil"/>
              <w:bottom w:val="nil"/>
              <w:right w:val="nil"/>
            </w:tcBorders>
          </w:tcPr>
          <w:p w14:paraId="258528DA" w14:textId="77777777" w:rsidR="009C261E" w:rsidRDefault="009C261E" w:rsidP="008123DC">
            <w:pPr>
              <w:ind w:left="88"/>
            </w:pPr>
          </w:p>
        </w:tc>
      </w:tr>
      <w:tr w:rsidR="008123DC" w14:paraId="6FA4219C" w14:textId="77777777" w:rsidTr="00E1178A">
        <w:trPr>
          <w:trHeight w:val="448"/>
        </w:trPr>
        <w:tc>
          <w:tcPr>
            <w:tcW w:w="2727" w:type="dxa"/>
            <w:gridSpan w:val="2"/>
            <w:tcBorders>
              <w:top w:val="nil"/>
              <w:left w:val="nil"/>
              <w:bottom w:val="nil"/>
              <w:right w:val="nil"/>
            </w:tcBorders>
          </w:tcPr>
          <w:p w14:paraId="636157EE" w14:textId="11124C9A" w:rsidR="009C261E" w:rsidRPr="008123DC" w:rsidRDefault="009C261E" w:rsidP="008123DC">
            <w:pPr>
              <w:ind w:left="320"/>
              <w:rPr>
                <w:b/>
              </w:rPr>
            </w:pPr>
            <w:r w:rsidRPr="008123DC">
              <w:rPr>
                <w:b/>
              </w:rPr>
              <w:t>Namens FBZ</w:t>
            </w:r>
          </w:p>
        </w:tc>
        <w:tc>
          <w:tcPr>
            <w:tcW w:w="328" w:type="dxa"/>
            <w:tcBorders>
              <w:top w:val="nil"/>
              <w:left w:val="nil"/>
              <w:bottom w:val="nil"/>
              <w:right w:val="nil"/>
            </w:tcBorders>
          </w:tcPr>
          <w:p w14:paraId="28773DDF" w14:textId="77777777" w:rsidR="009C261E" w:rsidRDefault="009C261E" w:rsidP="008123DC">
            <w:pPr>
              <w:ind w:left="320"/>
              <w:rPr>
                <w:i/>
              </w:rPr>
            </w:pPr>
          </w:p>
        </w:tc>
        <w:tc>
          <w:tcPr>
            <w:tcW w:w="2878" w:type="dxa"/>
            <w:gridSpan w:val="3"/>
            <w:tcBorders>
              <w:top w:val="nil"/>
              <w:left w:val="nil"/>
              <w:bottom w:val="nil"/>
              <w:right w:val="nil"/>
            </w:tcBorders>
          </w:tcPr>
          <w:p w14:paraId="018D69E2" w14:textId="640063FD" w:rsidR="009C261E" w:rsidRPr="008123DC" w:rsidRDefault="009C261E" w:rsidP="008123DC">
            <w:pPr>
              <w:ind w:left="320"/>
              <w:rPr>
                <w:b/>
              </w:rPr>
            </w:pPr>
            <w:r w:rsidRPr="008123DC">
              <w:rPr>
                <w:b/>
              </w:rPr>
              <w:t>Namens FNV Zorg en Welzijn</w:t>
            </w:r>
          </w:p>
        </w:tc>
        <w:tc>
          <w:tcPr>
            <w:tcW w:w="382" w:type="dxa"/>
            <w:gridSpan w:val="2"/>
            <w:tcBorders>
              <w:top w:val="nil"/>
              <w:left w:val="nil"/>
              <w:bottom w:val="nil"/>
              <w:right w:val="nil"/>
            </w:tcBorders>
          </w:tcPr>
          <w:p w14:paraId="2923BCB9" w14:textId="77777777" w:rsidR="009C261E" w:rsidRDefault="009C261E" w:rsidP="009C261E"/>
        </w:tc>
        <w:tc>
          <w:tcPr>
            <w:tcW w:w="3246" w:type="dxa"/>
            <w:gridSpan w:val="2"/>
            <w:tcBorders>
              <w:top w:val="nil"/>
              <w:left w:val="nil"/>
              <w:bottom w:val="nil"/>
              <w:right w:val="nil"/>
            </w:tcBorders>
          </w:tcPr>
          <w:p w14:paraId="5B0BD2D5" w14:textId="230B1DDD" w:rsidR="009C261E" w:rsidRPr="008123DC" w:rsidRDefault="009C261E" w:rsidP="008123DC">
            <w:pPr>
              <w:ind w:left="88"/>
              <w:rPr>
                <w:b/>
              </w:rPr>
            </w:pPr>
            <w:r w:rsidRPr="008123DC">
              <w:rPr>
                <w:b/>
              </w:rPr>
              <w:t>Namens NU’91</w:t>
            </w:r>
          </w:p>
        </w:tc>
      </w:tr>
      <w:tr w:rsidR="009C261E" w14:paraId="10370757" w14:textId="77777777" w:rsidTr="00E1178A">
        <w:trPr>
          <w:trHeight w:val="448"/>
        </w:trPr>
        <w:tc>
          <w:tcPr>
            <w:tcW w:w="2727" w:type="dxa"/>
            <w:gridSpan w:val="2"/>
            <w:tcBorders>
              <w:top w:val="nil"/>
              <w:left w:val="nil"/>
              <w:bottom w:val="nil"/>
              <w:right w:val="nil"/>
            </w:tcBorders>
          </w:tcPr>
          <w:p w14:paraId="586D162F" w14:textId="77777777" w:rsidR="009C261E" w:rsidRDefault="009C261E" w:rsidP="008123DC">
            <w:pPr>
              <w:ind w:left="320"/>
            </w:pPr>
          </w:p>
          <w:p w14:paraId="5952B734" w14:textId="77777777" w:rsidR="009C261E" w:rsidRDefault="009C261E" w:rsidP="008123DC">
            <w:pPr>
              <w:ind w:left="320"/>
            </w:pPr>
          </w:p>
          <w:p w14:paraId="74936903" w14:textId="77777777" w:rsidR="009C261E" w:rsidRDefault="009C261E" w:rsidP="008123DC">
            <w:pPr>
              <w:ind w:left="320"/>
            </w:pPr>
          </w:p>
          <w:p w14:paraId="1D3B326E" w14:textId="77777777" w:rsidR="009C261E" w:rsidRDefault="009C261E" w:rsidP="008123DC">
            <w:pPr>
              <w:ind w:left="320"/>
            </w:pPr>
          </w:p>
          <w:p w14:paraId="0D2D28BC" w14:textId="1B22142B" w:rsidR="009C261E" w:rsidRDefault="009C261E" w:rsidP="008123DC">
            <w:pPr>
              <w:ind w:left="320"/>
            </w:pPr>
            <w:r>
              <w:t xml:space="preserve">Mevr. J. Kuijpers </w:t>
            </w:r>
            <w:r w:rsidR="008123DC">
              <w:br/>
            </w:r>
            <w:r>
              <w:rPr>
                <w:i/>
              </w:rPr>
              <w:t xml:space="preserve">Bestuurder </w:t>
            </w:r>
            <w:r>
              <w:t xml:space="preserve"> </w:t>
            </w:r>
          </w:p>
        </w:tc>
        <w:tc>
          <w:tcPr>
            <w:tcW w:w="328" w:type="dxa"/>
            <w:tcBorders>
              <w:top w:val="nil"/>
              <w:left w:val="nil"/>
              <w:bottom w:val="nil"/>
              <w:right w:val="nil"/>
            </w:tcBorders>
          </w:tcPr>
          <w:p w14:paraId="1880745D" w14:textId="77777777" w:rsidR="009C261E" w:rsidRDefault="009C261E" w:rsidP="008123DC">
            <w:pPr>
              <w:ind w:left="320"/>
            </w:pPr>
            <w:r>
              <w:rPr>
                <w:i/>
              </w:rPr>
              <w:t xml:space="preserve"> </w:t>
            </w:r>
          </w:p>
        </w:tc>
        <w:tc>
          <w:tcPr>
            <w:tcW w:w="2878" w:type="dxa"/>
            <w:gridSpan w:val="3"/>
            <w:tcBorders>
              <w:top w:val="nil"/>
              <w:left w:val="nil"/>
              <w:bottom w:val="nil"/>
              <w:right w:val="nil"/>
            </w:tcBorders>
          </w:tcPr>
          <w:p w14:paraId="4D5BEB77" w14:textId="77777777" w:rsidR="009C261E" w:rsidRDefault="009C261E" w:rsidP="008123DC">
            <w:pPr>
              <w:ind w:left="320"/>
            </w:pPr>
          </w:p>
          <w:p w14:paraId="0363C8AF" w14:textId="77777777" w:rsidR="009C261E" w:rsidRDefault="009C261E" w:rsidP="008123DC">
            <w:pPr>
              <w:ind w:left="320"/>
            </w:pPr>
          </w:p>
          <w:p w14:paraId="06B82F5C" w14:textId="77777777" w:rsidR="009C261E" w:rsidRDefault="009C261E" w:rsidP="008123DC">
            <w:pPr>
              <w:ind w:left="320"/>
            </w:pPr>
          </w:p>
          <w:p w14:paraId="18A42342" w14:textId="77777777" w:rsidR="009C261E" w:rsidRDefault="009C261E" w:rsidP="008123DC">
            <w:pPr>
              <w:ind w:left="320"/>
            </w:pPr>
          </w:p>
          <w:p w14:paraId="12FCD2E1" w14:textId="49006758" w:rsidR="009C261E" w:rsidRDefault="009C261E" w:rsidP="008123DC">
            <w:pPr>
              <w:ind w:left="320"/>
            </w:pPr>
            <w:r>
              <w:t xml:space="preserve">Dhr. A. Prochniak </w:t>
            </w:r>
            <w:r>
              <w:br/>
            </w:r>
            <w:r>
              <w:rPr>
                <w:i/>
              </w:rPr>
              <w:t xml:space="preserve">Bestuurder </w:t>
            </w:r>
          </w:p>
        </w:tc>
        <w:tc>
          <w:tcPr>
            <w:tcW w:w="382" w:type="dxa"/>
            <w:gridSpan w:val="2"/>
            <w:tcBorders>
              <w:top w:val="nil"/>
              <w:left w:val="nil"/>
              <w:bottom w:val="nil"/>
              <w:right w:val="nil"/>
            </w:tcBorders>
          </w:tcPr>
          <w:p w14:paraId="0832B2F8" w14:textId="77777777" w:rsidR="009C261E" w:rsidRDefault="009C261E" w:rsidP="009C261E">
            <w:r>
              <w:t xml:space="preserve"> </w:t>
            </w:r>
          </w:p>
        </w:tc>
        <w:tc>
          <w:tcPr>
            <w:tcW w:w="3246" w:type="dxa"/>
            <w:gridSpan w:val="2"/>
            <w:tcBorders>
              <w:top w:val="nil"/>
              <w:left w:val="nil"/>
              <w:bottom w:val="nil"/>
              <w:right w:val="nil"/>
            </w:tcBorders>
          </w:tcPr>
          <w:p w14:paraId="2ACEB08A" w14:textId="77777777" w:rsidR="009C261E" w:rsidRDefault="009C261E" w:rsidP="008123DC">
            <w:pPr>
              <w:ind w:left="88"/>
            </w:pPr>
          </w:p>
          <w:p w14:paraId="67A99C87" w14:textId="77777777" w:rsidR="009C261E" w:rsidRDefault="009C261E" w:rsidP="008123DC">
            <w:pPr>
              <w:ind w:left="88"/>
            </w:pPr>
          </w:p>
          <w:p w14:paraId="6B926B10" w14:textId="77777777" w:rsidR="009C261E" w:rsidRDefault="009C261E" w:rsidP="008123DC">
            <w:pPr>
              <w:ind w:left="88"/>
            </w:pPr>
          </w:p>
          <w:p w14:paraId="58BB50A1" w14:textId="77777777" w:rsidR="009C261E" w:rsidRDefault="009C261E" w:rsidP="008123DC">
            <w:pPr>
              <w:ind w:left="88"/>
            </w:pPr>
          </w:p>
          <w:p w14:paraId="1C089489" w14:textId="1F1D3233" w:rsidR="009C261E" w:rsidRDefault="00160717" w:rsidP="00160717">
            <w:pPr>
              <w:ind w:left="88"/>
            </w:pPr>
            <w:r>
              <w:t>Mevr. A. Schuur</w:t>
            </w:r>
            <w:r w:rsidR="009C261E">
              <w:rPr>
                <w:i/>
              </w:rPr>
              <w:t xml:space="preserve">  </w:t>
            </w:r>
            <w:r w:rsidR="008123DC">
              <w:rPr>
                <w:i/>
              </w:rPr>
              <w:br/>
            </w:r>
            <w:r w:rsidR="009C261E">
              <w:rPr>
                <w:i/>
              </w:rPr>
              <w:t>Belangenbehartiger</w:t>
            </w:r>
            <w:r w:rsidR="009C261E">
              <w:t xml:space="preserve"> </w:t>
            </w:r>
          </w:p>
        </w:tc>
      </w:tr>
    </w:tbl>
    <w:p w14:paraId="7E386BDA" w14:textId="77777777" w:rsidR="009C261E" w:rsidRDefault="009C261E">
      <w:pPr>
        <w:spacing w:after="160" w:line="259" w:lineRule="auto"/>
        <w:ind w:left="0"/>
      </w:pPr>
    </w:p>
    <w:p w14:paraId="14935AC6" w14:textId="3A04E177" w:rsidR="009C261E" w:rsidRDefault="009C261E">
      <w:pPr>
        <w:spacing w:after="160" w:line="259" w:lineRule="auto"/>
        <w:ind w:left="0"/>
        <w:rPr>
          <w:rFonts w:asciiTheme="majorHAnsi" w:eastAsiaTheme="majorEastAsia" w:hAnsiTheme="majorHAnsi" w:cstheme="minorHAnsi"/>
          <w:b/>
          <w:caps/>
          <w:color w:val="D51317" w:themeColor="text2"/>
          <w:sz w:val="26"/>
          <w:szCs w:val="26"/>
        </w:rPr>
      </w:pPr>
      <w:r>
        <w:br w:type="page"/>
      </w:r>
    </w:p>
    <w:p w14:paraId="1F1A43A2" w14:textId="39192453" w:rsidR="0013496A" w:rsidRPr="00E267C8" w:rsidRDefault="0013496A" w:rsidP="00050140">
      <w:pPr>
        <w:pStyle w:val="Kop1"/>
        <w:numPr>
          <w:ilvl w:val="0"/>
          <w:numId w:val="0"/>
        </w:numPr>
        <w:ind w:left="567" w:hanging="567"/>
      </w:pPr>
      <w:bookmarkStart w:id="622" w:name="_Toc106021520"/>
      <w:r w:rsidRPr="007051C8">
        <w:lastRenderedPageBreak/>
        <w:t>Bijlage 1</w:t>
      </w:r>
      <w:r>
        <w:t>:</w:t>
      </w:r>
      <w:r w:rsidR="007A0D32">
        <w:t xml:space="preserve"> </w:t>
      </w:r>
      <w:r>
        <w:t xml:space="preserve">Kaders voor </w:t>
      </w:r>
      <w:r w:rsidR="007319A8">
        <w:t>adviesaanvraag</w:t>
      </w:r>
      <w:bookmarkEnd w:id="615"/>
      <w:bookmarkEnd w:id="620"/>
      <w:bookmarkEnd w:id="622"/>
    </w:p>
    <w:p w14:paraId="4DA150E1" w14:textId="2E9B5080" w:rsidR="0013496A" w:rsidRPr="0013496A" w:rsidRDefault="00931FE2" w:rsidP="007602BA">
      <w:pPr>
        <w:ind w:left="0"/>
      </w:pPr>
      <w:r>
        <w:br/>
      </w:r>
      <w:r w:rsidR="0013496A">
        <w:t xml:space="preserve">Op het moment dat sprake is van een wijziging in de organisatie met personele en/of arbeidsvoorwaardelijke gevolgen voor werknemers zal </w:t>
      </w:r>
      <w:r w:rsidR="00DC46B0">
        <w:t xml:space="preserve">Amarant dit voorleggen aan de ondernemingsraad. </w:t>
      </w:r>
      <w:r w:rsidR="0013496A">
        <w:t xml:space="preserve">In </w:t>
      </w:r>
      <w:r w:rsidR="00DC46B0">
        <w:t>de adviesaanvraag</w:t>
      </w:r>
      <w:r w:rsidR="00D95E86">
        <w:t xml:space="preserve"> (voorgenomen besluit)</w:t>
      </w:r>
      <w:r w:rsidR="0013496A">
        <w:t xml:space="preserve"> staan ten minste de volgende elementen: </w:t>
      </w:r>
    </w:p>
    <w:p w14:paraId="40A895F7" w14:textId="77777777" w:rsidR="0013496A" w:rsidRPr="0013496A" w:rsidRDefault="0013496A" w:rsidP="009964D4">
      <w:pPr>
        <w:pStyle w:val="Lijstalinea"/>
      </w:pPr>
      <w:r w:rsidRPr="0013496A">
        <w:t xml:space="preserve">De aanleiding en de inhoud van de voorgenomen organisatiewijziging; </w:t>
      </w:r>
    </w:p>
    <w:p w14:paraId="1E8DF07C" w14:textId="77777777" w:rsidR="0013496A" w:rsidRPr="0013496A" w:rsidRDefault="0013496A" w:rsidP="009964D4">
      <w:pPr>
        <w:pStyle w:val="Lijstalinea"/>
      </w:pPr>
      <w:r w:rsidRPr="0013496A">
        <w:t xml:space="preserve">De bestaande en de voorgenomen organisatiestructuur; </w:t>
      </w:r>
    </w:p>
    <w:p w14:paraId="464F9106" w14:textId="0F22B74E" w:rsidR="0013496A" w:rsidRPr="0013496A" w:rsidRDefault="00DC46B0" w:rsidP="009964D4">
      <w:pPr>
        <w:pStyle w:val="Lijstalinea"/>
      </w:pPr>
      <w:r>
        <w:t>Een overzicht van de formatieplaatsen in de</w:t>
      </w:r>
      <w:r w:rsidR="0013496A" w:rsidRPr="0013496A">
        <w:t xml:space="preserve"> oude</w:t>
      </w:r>
      <w:r>
        <w:t xml:space="preserve"> </w:t>
      </w:r>
      <w:r w:rsidR="009964D4">
        <w:t>e</w:t>
      </w:r>
      <w:r>
        <w:t>n nieuwe</w:t>
      </w:r>
      <w:r w:rsidR="0013496A" w:rsidRPr="0013496A">
        <w:t xml:space="preserve"> situatie; </w:t>
      </w:r>
    </w:p>
    <w:p w14:paraId="1C205E56" w14:textId="6DF4A2EE" w:rsidR="0013496A" w:rsidRPr="0013496A" w:rsidRDefault="0013496A" w:rsidP="009964D4">
      <w:pPr>
        <w:pStyle w:val="Lijstalinea"/>
      </w:pPr>
      <w:r w:rsidRPr="0013496A">
        <w:t>Een weergave van de voorziene kwalitatieve en kwantitatieve wijzigingen die functies als gevolg van de organisatie</w:t>
      </w:r>
      <w:r w:rsidR="00DC46B0">
        <w:t xml:space="preserve">wijziging </w:t>
      </w:r>
      <w:r w:rsidRPr="0013496A">
        <w:t xml:space="preserve">zullen ondergaan; </w:t>
      </w:r>
    </w:p>
    <w:p w14:paraId="20CFB886" w14:textId="0D6BA949" w:rsidR="0013496A" w:rsidRPr="0013496A" w:rsidRDefault="0013496A" w:rsidP="009964D4">
      <w:pPr>
        <w:pStyle w:val="Lijstalinea"/>
      </w:pPr>
      <w:r w:rsidRPr="0013496A">
        <w:t>Een overzicht van de uitwisselbare</w:t>
      </w:r>
      <w:r w:rsidR="009964D4">
        <w:t xml:space="preserve"> en passende</w:t>
      </w:r>
      <w:r w:rsidRPr="0013496A">
        <w:t xml:space="preserve"> functies zoals gedefinieerd in </w:t>
      </w:r>
      <w:r w:rsidR="00615B4F">
        <w:t>hoofdstuk 4</w:t>
      </w:r>
      <w:r w:rsidRPr="0013496A">
        <w:t xml:space="preserve">; </w:t>
      </w:r>
    </w:p>
    <w:p w14:paraId="5BE6B7C2" w14:textId="18E938C7" w:rsidR="0013496A" w:rsidRPr="002E1AA1" w:rsidRDefault="0013496A" w:rsidP="009964D4">
      <w:pPr>
        <w:pStyle w:val="Lijstalinea"/>
        <w:rPr>
          <w:color w:val="000000" w:themeColor="text1"/>
        </w:rPr>
      </w:pPr>
      <w:r w:rsidRPr="002E1AA1">
        <w:rPr>
          <w:color w:val="000000" w:themeColor="text1"/>
        </w:rPr>
        <w:t xml:space="preserve">Een indicatie van de personele gevolgen </w:t>
      </w:r>
      <w:r w:rsidR="009964D4" w:rsidRPr="002E1AA1">
        <w:rPr>
          <w:color w:val="000000" w:themeColor="text1"/>
        </w:rPr>
        <w:t xml:space="preserve">en </w:t>
      </w:r>
      <w:r w:rsidRPr="002E1AA1">
        <w:rPr>
          <w:color w:val="000000" w:themeColor="text1"/>
        </w:rPr>
        <w:t xml:space="preserve">de oplossingen daarvoor; </w:t>
      </w:r>
    </w:p>
    <w:p w14:paraId="3D246777" w14:textId="77777777" w:rsidR="0013496A" w:rsidRPr="002E1AA1" w:rsidRDefault="0013496A" w:rsidP="009964D4">
      <w:pPr>
        <w:pStyle w:val="Lijstalinea"/>
        <w:rPr>
          <w:color w:val="000000" w:themeColor="text1"/>
        </w:rPr>
      </w:pPr>
      <w:r w:rsidRPr="002E1AA1">
        <w:rPr>
          <w:color w:val="000000" w:themeColor="text1"/>
        </w:rPr>
        <w:t xml:space="preserve">Een indicatie van het aantal formatieplaatsen dat verloren gaat; </w:t>
      </w:r>
    </w:p>
    <w:p w14:paraId="38A21FD7" w14:textId="3F28BE94" w:rsidR="00DD182C" w:rsidRPr="007602BA" w:rsidRDefault="0013496A" w:rsidP="009964D4">
      <w:pPr>
        <w:pStyle w:val="Lijstalinea"/>
        <w:rPr>
          <w:rFonts w:asciiTheme="majorHAnsi" w:eastAsiaTheme="majorEastAsia" w:hAnsiTheme="majorHAnsi" w:cstheme="minorHAnsi"/>
          <w:b/>
          <w:caps/>
          <w:color w:val="000000" w:themeColor="text1"/>
          <w:sz w:val="26"/>
          <w:szCs w:val="26"/>
        </w:rPr>
      </w:pPr>
      <w:r w:rsidRPr="002E1AA1">
        <w:rPr>
          <w:color w:val="000000" w:themeColor="text1"/>
        </w:rPr>
        <w:t xml:space="preserve">De </w:t>
      </w:r>
      <w:r w:rsidRPr="0013496A">
        <w:t>wijze waarop</w:t>
      </w:r>
      <w:r w:rsidR="0003028C">
        <w:t>, termijnen</w:t>
      </w:r>
      <w:r w:rsidRPr="0013496A">
        <w:t xml:space="preserve"> en </w:t>
      </w:r>
      <w:r w:rsidR="0003028C">
        <w:t xml:space="preserve">planning </w:t>
      </w:r>
      <w:r w:rsidRPr="0013496A">
        <w:t xml:space="preserve">waarin de organisatiewijziging wordt </w:t>
      </w:r>
      <w:r w:rsidRPr="002E1AA1">
        <w:rPr>
          <w:color w:val="000000" w:themeColor="text1"/>
        </w:rPr>
        <w:t>geëffectueerd.</w:t>
      </w:r>
    </w:p>
    <w:p w14:paraId="19240BCF" w14:textId="0B9BF5FC" w:rsidR="0003028C" w:rsidRDefault="0003028C" w:rsidP="007602BA">
      <w:pPr>
        <w:rPr>
          <w:rFonts w:asciiTheme="majorHAnsi" w:eastAsiaTheme="majorEastAsia" w:hAnsiTheme="majorHAnsi" w:cstheme="minorHAnsi"/>
          <w:b/>
          <w:caps/>
          <w:color w:val="000000" w:themeColor="text1"/>
          <w:sz w:val="26"/>
          <w:szCs w:val="26"/>
        </w:rPr>
      </w:pPr>
    </w:p>
    <w:p w14:paraId="487A8BC9" w14:textId="01D7B6F4" w:rsidR="0003028C" w:rsidRDefault="0003028C" w:rsidP="007602BA">
      <w:pPr>
        <w:ind w:left="0"/>
      </w:pPr>
      <w:r w:rsidRPr="007602BA">
        <w:t>Indien van toepassing</w:t>
      </w:r>
      <w:r>
        <w:t>:</w:t>
      </w:r>
    </w:p>
    <w:p w14:paraId="140D95F9" w14:textId="6DFAF16E" w:rsidR="007602BA" w:rsidRDefault="007602BA" w:rsidP="007602BA">
      <w:pPr>
        <w:pStyle w:val="Lijstalinea"/>
        <w:numPr>
          <w:ilvl w:val="0"/>
          <w:numId w:val="33"/>
        </w:numPr>
      </w:pPr>
      <w:r>
        <w:t>Open stellen van de fase vrijwillige mobiliteit</w:t>
      </w:r>
      <w:r w:rsidR="00615B4F">
        <w:t>;</w:t>
      </w:r>
    </w:p>
    <w:p w14:paraId="16D42A62" w14:textId="362C50CA" w:rsidR="007602BA" w:rsidRDefault="0003028C" w:rsidP="007602BA">
      <w:pPr>
        <w:pStyle w:val="Lijstalinea"/>
        <w:numPr>
          <w:ilvl w:val="0"/>
          <w:numId w:val="33"/>
        </w:numPr>
      </w:pPr>
      <w:r>
        <w:t>Beschikbaar stellen van specifieke faciliteiten</w:t>
      </w:r>
      <w:r w:rsidR="007602BA">
        <w:t xml:space="preserve"> uit hoofdstuk 5:</w:t>
      </w:r>
    </w:p>
    <w:p w14:paraId="30310B3A" w14:textId="0A03BE5E" w:rsidR="007602BA" w:rsidRDefault="007602BA" w:rsidP="007602BA">
      <w:pPr>
        <w:pStyle w:val="Lijstalinea"/>
        <w:numPr>
          <w:ilvl w:val="1"/>
          <w:numId w:val="33"/>
        </w:numPr>
      </w:pPr>
      <w:r>
        <w:t xml:space="preserve">Vrijwillige vertrekregeling, </w:t>
      </w:r>
    </w:p>
    <w:p w14:paraId="30CA9E8B" w14:textId="6CE8326D" w:rsidR="007602BA" w:rsidRDefault="007602BA" w:rsidP="007602BA">
      <w:pPr>
        <w:pStyle w:val="Lijstalinea"/>
        <w:numPr>
          <w:ilvl w:val="1"/>
          <w:numId w:val="33"/>
        </w:numPr>
      </w:pPr>
      <w:r>
        <w:t xml:space="preserve">Plaatsmakersregeling </w:t>
      </w:r>
    </w:p>
    <w:p w14:paraId="4B927260" w14:textId="1DB32407" w:rsidR="0003028C" w:rsidRPr="007602BA" w:rsidRDefault="007602BA" w:rsidP="007602BA">
      <w:pPr>
        <w:pStyle w:val="Lijstalinea"/>
        <w:numPr>
          <w:ilvl w:val="1"/>
          <w:numId w:val="33"/>
        </w:numPr>
      </w:pPr>
      <w:r>
        <w:t>Specificatie van</w:t>
      </w:r>
      <w:r w:rsidR="00615B4F">
        <w:t xml:space="preserve"> zeer</w:t>
      </w:r>
      <w:r>
        <w:t xml:space="preserve"> moeilijk vervulbare vacatures t.b.v. scholing</w:t>
      </w:r>
      <w:r w:rsidR="00615B4F">
        <w:t>sfaciliteit.</w:t>
      </w:r>
      <w:r>
        <w:t xml:space="preserve"> </w:t>
      </w:r>
    </w:p>
    <w:p w14:paraId="3EAC4C41" w14:textId="77777777" w:rsidR="00DD182C" w:rsidRPr="002E1AA1" w:rsidRDefault="00DD182C" w:rsidP="002E1AA1">
      <w:pPr>
        <w:rPr>
          <w:color w:val="000000" w:themeColor="text1"/>
        </w:rPr>
      </w:pPr>
    </w:p>
    <w:p w14:paraId="72F62896" w14:textId="39C96A95" w:rsidR="00D95E86" w:rsidRDefault="00DC46B0" w:rsidP="002E1AA1">
      <w:pPr>
        <w:ind w:left="0"/>
      </w:pPr>
      <w:r>
        <w:t>Na het advies</w:t>
      </w:r>
      <w:r w:rsidR="00DD182C">
        <w:t>traject za</w:t>
      </w:r>
      <w:r w:rsidR="00D95E86">
        <w:t xml:space="preserve">l de </w:t>
      </w:r>
      <w:r>
        <w:t>bestuurder</w:t>
      </w:r>
      <w:r w:rsidR="00D95E86">
        <w:t xml:space="preserve"> een definitief besluit nemen</w:t>
      </w:r>
      <w:r w:rsidR="00DD182C">
        <w:t>.</w:t>
      </w:r>
      <w:r w:rsidR="00D95E86">
        <w:t xml:space="preserve"> De datum van dit besluit wordt de peildatum</w:t>
      </w:r>
      <w:r w:rsidR="002E1AA1">
        <w:t>, tenzij anders aangegeven in de adviesaanvraag.</w:t>
      </w:r>
      <w:r w:rsidR="007A0D32">
        <w:t xml:space="preserve"> </w:t>
      </w:r>
      <w:r w:rsidR="00D95E86">
        <w:t xml:space="preserve"> </w:t>
      </w:r>
    </w:p>
    <w:p w14:paraId="3FB469CA" w14:textId="5E8277F1" w:rsidR="0013496A" w:rsidRPr="002E1AA1" w:rsidRDefault="0013496A" w:rsidP="002E1AA1">
      <w:pPr>
        <w:ind w:left="0"/>
        <w:rPr>
          <w:rFonts w:asciiTheme="majorHAnsi" w:eastAsiaTheme="majorEastAsia" w:hAnsiTheme="majorHAnsi" w:cstheme="minorHAnsi"/>
          <w:b/>
          <w:caps/>
          <w:color w:val="D51317" w:themeColor="text2"/>
          <w:sz w:val="26"/>
          <w:szCs w:val="26"/>
        </w:rPr>
      </w:pPr>
      <w:r>
        <w:br w:type="page"/>
      </w:r>
    </w:p>
    <w:p w14:paraId="074B322B" w14:textId="594CA069" w:rsidR="0066402E" w:rsidRPr="00E267C8" w:rsidRDefault="0066402E" w:rsidP="00050140">
      <w:pPr>
        <w:pStyle w:val="Kop1"/>
        <w:numPr>
          <w:ilvl w:val="0"/>
          <w:numId w:val="0"/>
        </w:numPr>
        <w:ind w:left="567" w:hanging="567"/>
      </w:pPr>
      <w:bookmarkStart w:id="623" w:name="_Toc106021521"/>
      <w:bookmarkStart w:id="624" w:name="_Ref80269112"/>
      <w:bookmarkStart w:id="625" w:name="_Ref80269124"/>
      <w:r w:rsidRPr="007051C8">
        <w:lastRenderedPageBreak/>
        <w:t xml:space="preserve">Bijlage </w:t>
      </w:r>
      <w:r w:rsidR="007319A8">
        <w:t>2</w:t>
      </w:r>
      <w:r w:rsidR="00224251">
        <w:t>:</w:t>
      </w:r>
      <w:r w:rsidR="007A0D32">
        <w:t xml:space="preserve"> </w:t>
      </w:r>
      <w:r w:rsidR="007319A8">
        <w:t>Formulier</w:t>
      </w:r>
      <w:r w:rsidR="001512E1">
        <w:t xml:space="preserve"> </w:t>
      </w:r>
      <w:r w:rsidRPr="00E267C8">
        <w:t>Belangstellingsregistratie</w:t>
      </w:r>
      <w:bookmarkEnd w:id="623"/>
      <w:r w:rsidRPr="00E267C8">
        <w:t xml:space="preserve"> </w:t>
      </w:r>
      <w:bookmarkEnd w:id="624"/>
      <w:bookmarkEnd w:id="625"/>
    </w:p>
    <w:p w14:paraId="6AD04F8B" w14:textId="77777777" w:rsidR="0066402E" w:rsidRPr="00E267C8" w:rsidRDefault="0066402E" w:rsidP="00050140">
      <w:pPr>
        <w:rPr>
          <w:rFonts w:ascii="Arial" w:hAnsi="Arial"/>
        </w:rPr>
      </w:pPr>
      <w:r w:rsidRPr="00E267C8">
        <w:rPr>
          <w:rFonts w:ascii="Arial" w:hAnsi="Arial"/>
        </w:rPr>
        <w:t xml:space="preserve"> </w:t>
      </w:r>
    </w:p>
    <w:p w14:paraId="548882FA" w14:textId="77777777" w:rsidR="0066402E" w:rsidRPr="00E267C8" w:rsidRDefault="0066402E" w:rsidP="00050140">
      <w:pPr>
        <w:ind w:left="142"/>
      </w:pPr>
      <w:r w:rsidRPr="001F53D6">
        <w:rPr>
          <w:b/>
        </w:rPr>
        <w:t>Datum</w:t>
      </w:r>
      <w:r w:rsidRPr="00E267C8">
        <w:t>:</w:t>
      </w:r>
      <w:r w:rsidRPr="00E267C8">
        <w:tab/>
        <w:t>………………………………….</w:t>
      </w:r>
    </w:p>
    <w:p w14:paraId="141597DA" w14:textId="77777777" w:rsidR="0066402E" w:rsidRDefault="0066402E" w:rsidP="00050140"/>
    <w:tbl>
      <w:tblPr>
        <w:tblStyle w:val="Lichtelijst-accent2"/>
        <w:tblW w:w="0" w:type="auto"/>
        <w:tblLook w:val="00A0" w:firstRow="1" w:lastRow="0" w:firstColumn="1" w:lastColumn="0" w:noHBand="0" w:noVBand="0"/>
      </w:tblPr>
      <w:tblGrid>
        <w:gridCol w:w="3936"/>
        <w:gridCol w:w="5276"/>
      </w:tblGrid>
      <w:tr w:rsidR="00224251" w:rsidRPr="00C1557F" w14:paraId="08AF1C97" w14:textId="77777777" w:rsidTr="00185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1B6F304F" w14:textId="77777777" w:rsidR="00224251" w:rsidRPr="00E67D64" w:rsidRDefault="00224251" w:rsidP="00050140">
            <w:pPr>
              <w:ind w:left="0"/>
              <w:rPr>
                <w:szCs w:val="20"/>
              </w:rPr>
            </w:pPr>
            <w:r w:rsidRPr="00E67D64">
              <w:rPr>
                <w:color w:val="000000" w:themeColor="text1"/>
                <w:szCs w:val="20"/>
              </w:rPr>
              <w:t>Gegevens</w:t>
            </w:r>
          </w:p>
        </w:tc>
        <w:tc>
          <w:tcPr>
            <w:cnfStyle w:val="000010000000" w:firstRow="0" w:lastRow="0" w:firstColumn="0" w:lastColumn="0" w:oddVBand="1" w:evenVBand="0" w:oddHBand="0" w:evenHBand="0" w:firstRowFirstColumn="0" w:firstRowLastColumn="0" w:lastRowFirstColumn="0" w:lastRowLastColumn="0"/>
            <w:tcW w:w="5276" w:type="dxa"/>
          </w:tcPr>
          <w:p w14:paraId="139CFD53" w14:textId="77777777" w:rsidR="00224251" w:rsidRPr="00C1557F" w:rsidRDefault="00224251" w:rsidP="00050140">
            <w:pPr>
              <w:rPr>
                <w:szCs w:val="20"/>
              </w:rPr>
            </w:pPr>
          </w:p>
        </w:tc>
      </w:tr>
      <w:tr w:rsidR="00224251" w:rsidRPr="00C1557F" w14:paraId="76A7FDEE" w14:textId="77777777" w:rsidTr="00185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40E8929D" w14:textId="77777777" w:rsidR="00224251" w:rsidRPr="00E267C8" w:rsidRDefault="00224251" w:rsidP="00050140">
            <w:pPr>
              <w:ind w:left="34"/>
            </w:pPr>
            <w:r w:rsidRPr="00E267C8">
              <w:t>Naam + voornaam</w:t>
            </w:r>
          </w:p>
        </w:tc>
        <w:tc>
          <w:tcPr>
            <w:cnfStyle w:val="000010000000" w:firstRow="0" w:lastRow="0" w:firstColumn="0" w:lastColumn="0" w:oddVBand="1" w:evenVBand="0" w:oddHBand="0" w:evenHBand="0" w:firstRowFirstColumn="0" w:firstRowLastColumn="0" w:lastRowFirstColumn="0" w:lastRowLastColumn="0"/>
            <w:tcW w:w="5276" w:type="dxa"/>
          </w:tcPr>
          <w:p w14:paraId="354D6EFF" w14:textId="77777777" w:rsidR="00224251" w:rsidRPr="00C1557F" w:rsidRDefault="00224251" w:rsidP="00050140">
            <w:pPr>
              <w:rPr>
                <w:szCs w:val="20"/>
              </w:rPr>
            </w:pPr>
          </w:p>
        </w:tc>
      </w:tr>
      <w:tr w:rsidR="00224251" w:rsidRPr="00C1557F" w14:paraId="0316F4DF" w14:textId="77777777" w:rsidTr="00185D3C">
        <w:tc>
          <w:tcPr>
            <w:cnfStyle w:val="001000000000" w:firstRow="0" w:lastRow="0" w:firstColumn="1" w:lastColumn="0" w:oddVBand="0" w:evenVBand="0" w:oddHBand="0" w:evenHBand="0" w:firstRowFirstColumn="0" w:firstRowLastColumn="0" w:lastRowFirstColumn="0" w:lastRowLastColumn="0"/>
            <w:tcW w:w="3936" w:type="dxa"/>
          </w:tcPr>
          <w:p w14:paraId="25C596BD" w14:textId="77777777" w:rsidR="00224251" w:rsidRPr="00E267C8" w:rsidRDefault="00224251" w:rsidP="00050140">
            <w:pPr>
              <w:ind w:left="0"/>
            </w:pPr>
            <w:r w:rsidRPr="00E267C8">
              <w:t>Personeelsnummer</w:t>
            </w:r>
          </w:p>
        </w:tc>
        <w:tc>
          <w:tcPr>
            <w:cnfStyle w:val="000010000000" w:firstRow="0" w:lastRow="0" w:firstColumn="0" w:lastColumn="0" w:oddVBand="1" w:evenVBand="0" w:oddHBand="0" w:evenHBand="0" w:firstRowFirstColumn="0" w:firstRowLastColumn="0" w:lastRowFirstColumn="0" w:lastRowLastColumn="0"/>
            <w:tcW w:w="5276" w:type="dxa"/>
          </w:tcPr>
          <w:p w14:paraId="28348D21" w14:textId="77777777" w:rsidR="00224251" w:rsidRPr="00C1557F" w:rsidRDefault="00224251" w:rsidP="00050140">
            <w:pPr>
              <w:rPr>
                <w:szCs w:val="20"/>
              </w:rPr>
            </w:pPr>
          </w:p>
        </w:tc>
      </w:tr>
      <w:tr w:rsidR="00224251" w:rsidRPr="00C1557F" w14:paraId="0DA34F8F" w14:textId="77777777" w:rsidTr="00185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22BCC63C" w14:textId="77777777" w:rsidR="00224251" w:rsidRPr="00E267C8" w:rsidRDefault="00224251" w:rsidP="00050140">
            <w:pPr>
              <w:ind w:left="34"/>
            </w:pPr>
            <w:r w:rsidRPr="00E267C8">
              <w:t>Geboortedatum</w:t>
            </w:r>
          </w:p>
        </w:tc>
        <w:tc>
          <w:tcPr>
            <w:cnfStyle w:val="000010000000" w:firstRow="0" w:lastRow="0" w:firstColumn="0" w:lastColumn="0" w:oddVBand="1" w:evenVBand="0" w:oddHBand="0" w:evenHBand="0" w:firstRowFirstColumn="0" w:firstRowLastColumn="0" w:lastRowFirstColumn="0" w:lastRowLastColumn="0"/>
            <w:tcW w:w="5276" w:type="dxa"/>
          </w:tcPr>
          <w:p w14:paraId="3F0DC09E" w14:textId="77777777" w:rsidR="00224251" w:rsidRPr="00C1557F" w:rsidRDefault="00224251" w:rsidP="00050140">
            <w:pPr>
              <w:rPr>
                <w:szCs w:val="20"/>
              </w:rPr>
            </w:pPr>
          </w:p>
        </w:tc>
      </w:tr>
      <w:tr w:rsidR="00224251" w:rsidRPr="00C1557F" w14:paraId="2B630E4D" w14:textId="77777777" w:rsidTr="00185D3C">
        <w:tc>
          <w:tcPr>
            <w:cnfStyle w:val="001000000000" w:firstRow="0" w:lastRow="0" w:firstColumn="1" w:lastColumn="0" w:oddVBand="0" w:evenVBand="0" w:oddHBand="0" w:evenHBand="0" w:firstRowFirstColumn="0" w:firstRowLastColumn="0" w:lastRowFirstColumn="0" w:lastRowLastColumn="0"/>
            <w:tcW w:w="3936" w:type="dxa"/>
          </w:tcPr>
          <w:p w14:paraId="4D2FD27A" w14:textId="77777777" w:rsidR="00224251" w:rsidRPr="00E267C8" w:rsidRDefault="00224251" w:rsidP="00050140">
            <w:pPr>
              <w:ind w:left="34"/>
            </w:pPr>
            <w:r w:rsidRPr="00E267C8">
              <w:t>Functie</w:t>
            </w:r>
          </w:p>
        </w:tc>
        <w:tc>
          <w:tcPr>
            <w:cnfStyle w:val="000010000000" w:firstRow="0" w:lastRow="0" w:firstColumn="0" w:lastColumn="0" w:oddVBand="1" w:evenVBand="0" w:oddHBand="0" w:evenHBand="0" w:firstRowFirstColumn="0" w:firstRowLastColumn="0" w:lastRowFirstColumn="0" w:lastRowLastColumn="0"/>
            <w:tcW w:w="5276" w:type="dxa"/>
          </w:tcPr>
          <w:p w14:paraId="3EAA6EA2" w14:textId="77777777" w:rsidR="00224251" w:rsidRPr="00C1557F" w:rsidRDefault="00224251" w:rsidP="00050140">
            <w:pPr>
              <w:rPr>
                <w:szCs w:val="20"/>
              </w:rPr>
            </w:pPr>
          </w:p>
        </w:tc>
      </w:tr>
      <w:tr w:rsidR="00224251" w:rsidRPr="00C1557F" w14:paraId="2756DE59" w14:textId="77777777" w:rsidTr="00185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12286476" w14:textId="77777777" w:rsidR="00224251" w:rsidRPr="00E267C8" w:rsidRDefault="00224251" w:rsidP="00050140">
            <w:pPr>
              <w:ind w:left="34"/>
            </w:pPr>
            <w:r w:rsidRPr="00E267C8">
              <w:t xml:space="preserve">Huidige </w:t>
            </w:r>
            <w:r>
              <w:t>voorziening/afdeling</w:t>
            </w:r>
          </w:p>
        </w:tc>
        <w:tc>
          <w:tcPr>
            <w:cnfStyle w:val="000010000000" w:firstRow="0" w:lastRow="0" w:firstColumn="0" w:lastColumn="0" w:oddVBand="1" w:evenVBand="0" w:oddHBand="0" w:evenHBand="0" w:firstRowFirstColumn="0" w:firstRowLastColumn="0" w:lastRowFirstColumn="0" w:lastRowLastColumn="0"/>
            <w:tcW w:w="5276" w:type="dxa"/>
          </w:tcPr>
          <w:p w14:paraId="32A2B718" w14:textId="77777777" w:rsidR="00224251" w:rsidRPr="00C1557F" w:rsidRDefault="00224251" w:rsidP="00050140">
            <w:pPr>
              <w:rPr>
                <w:szCs w:val="20"/>
              </w:rPr>
            </w:pPr>
          </w:p>
        </w:tc>
      </w:tr>
      <w:tr w:rsidR="00224251" w:rsidRPr="00C1557F" w14:paraId="67D0FE3B" w14:textId="77777777" w:rsidTr="00185D3C">
        <w:tc>
          <w:tcPr>
            <w:cnfStyle w:val="001000000000" w:firstRow="0" w:lastRow="0" w:firstColumn="1" w:lastColumn="0" w:oddVBand="0" w:evenVBand="0" w:oddHBand="0" w:evenHBand="0" w:firstRowFirstColumn="0" w:firstRowLastColumn="0" w:lastRowFirstColumn="0" w:lastRowLastColumn="0"/>
            <w:tcW w:w="3936" w:type="dxa"/>
          </w:tcPr>
          <w:p w14:paraId="4A9CD2E0" w14:textId="77777777" w:rsidR="00224251" w:rsidRPr="00E267C8" w:rsidRDefault="00224251" w:rsidP="00050140">
            <w:pPr>
              <w:ind w:left="34"/>
            </w:pPr>
            <w:r w:rsidRPr="00E267C8">
              <w:t>Datum in dienst</w:t>
            </w:r>
          </w:p>
        </w:tc>
        <w:tc>
          <w:tcPr>
            <w:cnfStyle w:val="000010000000" w:firstRow="0" w:lastRow="0" w:firstColumn="0" w:lastColumn="0" w:oddVBand="1" w:evenVBand="0" w:oddHBand="0" w:evenHBand="0" w:firstRowFirstColumn="0" w:firstRowLastColumn="0" w:lastRowFirstColumn="0" w:lastRowLastColumn="0"/>
            <w:tcW w:w="5276" w:type="dxa"/>
          </w:tcPr>
          <w:p w14:paraId="7D52AD58" w14:textId="77777777" w:rsidR="00224251" w:rsidRPr="00C1557F" w:rsidRDefault="00224251" w:rsidP="00050140">
            <w:pPr>
              <w:rPr>
                <w:szCs w:val="20"/>
              </w:rPr>
            </w:pPr>
          </w:p>
        </w:tc>
      </w:tr>
      <w:tr w:rsidR="00224251" w:rsidRPr="00C1557F" w14:paraId="587175BF" w14:textId="77777777" w:rsidTr="00185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57B6019D" w14:textId="77777777" w:rsidR="00224251" w:rsidRPr="00E267C8" w:rsidRDefault="00224251" w:rsidP="00050140">
            <w:pPr>
              <w:ind w:left="34"/>
            </w:pPr>
            <w:r>
              <w:t>Omvang dienstverband</w:t>
            </w:r>
          </w:p>
        </w:tc>
        <w:tc>
          <w:tcPr>
            <w:cnfStyle w:val="000010000000" w:firstRow="0" w:lastRow="0" w:firstColumn="0" w:lastColumn="0" w:oddVBand="1" w:evenVBand="0" w:oddHBand="0" w:evenHBand="0" w:firstRowFirstColumn="0" w:firstRowLastColumn="0" w:lastRowFirstColumn="0" w:lastRowLastColumn="0"/>
            <w:tcW w:w="5276" w:type="dxa"/>
          </w:tcPr>
          <w:p w14:paraId="7C68B840" w14:textId="77777777" w:rsidR="00224251" w:rsidRPr="00C1557F" w:rsidRDefault="00224251" w:rsidP="00050140">
            <w:pPr>
              <w:rPr>
                <w:szCs w:val="20"/>
              </w:rPr>
            </w:pPr>
          </w:p>
        </w:tc>
      </w:tr>
    </w:tbl>
    <w:p w14:paraId="13BEFC07" w14:textId="77777777" w:rsidR="001F53D6" w:rsidRDefault="001F53D6" w:rsidP="00050140"/>
    <w:tbl>
      <w:tblPr>
        <w:tblStyle w:val="Lichtelijst-accent2"/>
        <w:tblW w:w="0" w:type="auto"/>
        <w:tblLook w:val="00A0" w:firstRow="1" w:lastRow="0" w:firstColumn="1" w:lastColumn="0" w:noHBand="0" w:noVBand="0"/>
      </w:tblPr>
      <w:tblGrid>
        <w:gridCol w:w="6487"/>
        <w:gridCol w:w="2725"/>
      </w:tblGrid>
      <w:tr w:rsidR="00224251" w:rsidRPr="00C1557F" w14:paraId="315AF39A" w14:textId="77777777" w:rsidTr="002242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20D751A4" w14:textId="77777777" w:rsidR="00224251" w:rsidRPr="00E67D64" w:rsidRDefault="00224251" w:rsidP="00050140">
            <w:pPr>
              <w:ind w:left="0"/>
              <w:rPr>
                <w:szCs w:val="20"/>
              </w:rPr>
            </w:pPr>
            <w:r>
              <w:rPr>
                <w:color w:val="000000" w:themeColor="text1"/>
                <w:szCs w:val="20"/>
              </w:rPr>
              <w:t>Gevolgde opleiding(en)</w:t>
            </w:r>
          </w:p>
        </w:tc>
        <w:tc>
          <w:tcPr>
            <w:cnfStyle w:val="000010000000" w:firstRow="0" w:lastRow="0" w:firstColumn="0" w:lastColumn="0" w:oddVBand="1" w:evenVBand="0" w:oddHBand="0" w:evenHBand="0" w:firstRowFirstColumn="0" w:firstRowLastColumn="0" w:lastRowFirstColumn="0" w:lastRowLastColumn="0"/>
            <w:tcW w:w="2725" w:type="dxa"/>
          </w:tcPr>
          <w:p w14:paraId="7F63C3C9" w14:textId="77777777" w:rsidR="00224251" w:rsidRPr="00224251" w:rsidRDefault="00224251" w:rsidP="00050140">
            <w:pPr>
              <w:ind w:left="-108"/>
              <w:rPr>
                <w:szCs w:val="20"/>
              </w:rPr>
            </w:pPr>
            <w:r w:rsidRPr="00224251">
              <w:rPr>
                <w:color w:val="auto"/>
                <w:szCs w:val="20"/>
              </w:rPr>
              <w:t>Datum diploma</w:t>
            </w:r>
          </w:p>
        </w:tc>
      </w:tr>
      <w:tr w:rsidR="00224251" w:rsidRPr="00C1557F" w14:paraId="06DC9B9F" w14:textId="77777777" w:rsidTr="00224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09401EE9" w14:textId="77777777" w:rsidR="00224251" w:rsidRPr="00224251" w:rsidRDefault="00224251" w:rsidP="00050140">
            <w:pPr>
              <w:ind w:left="34"/>
              <w:rPr>
                <w:b w:val="0"/>
              </w:rPr>
            </w:pPr>
          </w:p>
        </w:tc>
        <w:tc>
          <w:tcPr>
            <w:cnfStyle w:val="000010000000" w:firstRow="0" w:lastRow="0" w:firstColumn="0" w:lastColumn="0" w:oddVBand="1" w:evenVBand="0" w:oddHBand="0" w:evenHBand="0" w:firstRowFirstColumn="0" w:firstRowLastColumn="0" w:lastRowFirstColumn="0" w:lastRowLastColumn="0"/>
            <w:tcW w:w="2725" w:type="dxa"/>
          </w:tcPr>
          <w:p w14:paraId="7BEE7A74" w14:textId="77777777" w:rsidR="00224251" w:rsidRPr="00224251" w:rsidRDefault="00224251" w:rsidP="00050140">
            <w:pPr>
              <w:rPr>
                <w:szCs w:val="20"/>
              </w:rPr>
            </w:pPr>
          </w:p>
        </w:tc>
      </w:tr>
      <w:tr w:rsidR="00224251" w:rsidRPr="00C1557F" w14:paraId="57D0884C" w14:textId="77777777" w:rsidTr="00224251">
        <w:tc>
          <w:tcPr>
            <w:cnfStyle w:val="001000000000" w:firstRow="0" w:lastRow="0" w:firstColumn="1" w:lastColumn="0" w:oddVBand="0" w:evenVBand="0" w:oddHBand="0" w:evenHBand="0" w:firstRowFirstColumn="0" w:firstRowLastColumn="0" w:lastRowFirstColumn="0" w:lastRowLastColumn="0"/>
            <w:tcW w:w="6487" w:type="dxa"/>
          </w:tcPr>
          <w:p w14:paraId="584AD064" w14:textId="77777777" w:rsidR="00224251" w:rsidRPr="00224251" w:rsidRDefault="00224251" w:rsidP="00050140">
            <w:pPr>
              <w:ind w:left="0"/>
              <w:rPr>
                <w:b w:val="0"/>
              </w:rPr>
            </w:pPr>
          </w:p>
        </w:tc>
        <w:tc>
          <w:tcPr>
            <w:cnfStyle w:val="000010000000" w:firstRow="0" w:lastRow="0" w:firstColumn="0" w:lastColumn="0" w:oddVBand="1" w:evenVBand="0" w:oddHBand="0" w:evenHBand="0" w:firstRowFirstColumn="0" w:firstRowLastColumn="0" w:lastRowFirstColumn="0" w:lastRowLastColumn="0"/>
            <w:tcW w:w="2725" w:type="dxa"/>
          </w:tcPr>
          <w:p w14:paraId="49297DEB" w14:textId="77777777" w:rsidR="00224251" w:rsidRPr="00224251" w:rsidRDefault="00224251" w:rsidP="00050140">
            <w:pPr>
              <w:rPr>
                <w:szCs w:val="20"/>
              </w:rPr>
            </w:pPr>
          </w:p>
        </w:tc>
      </w:tr>
      <w:tr w:rsidR="00224251" w:rsidRPr="00C1557F" w14:paraId="1B46B4DA" w14:textId="77777777" w:rsidTr="00224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7609A2F9" w14:textId="77777777" w:rsidR="00224251" w:rsidRPr="00224251" w:rsidRDefault="00224251" w:rsidP="00050140">
            <w:pPr>
              <w:ind w:left="34"/>
              <w:rPr>
                <w:b w:val="0"/>
              </w:rPr>
            </w:pPr>
          </w:p>
        </w:tc>
        <w:tc>
          <w:tcPr>
            <w:cnfStyle w:val="000010000000" w:firstRow="0" w:lastRow="0" w:firstColumn="0" w:lastColumn="0" w:oddVBand="1" w:evenVBand="0" w:oddHBand="0" w:evenHBand="0" w:firstRowFirstColumn="0" w:firstRowLastColumn="0" w:lastRowFirstColumn="0" w:lastRowLastColumn="0"/>
            <w:tcW w:w="2725" w:type="dxa"/>
          </w:tcPr>
          <w:p w14:paraId="6ABE22B7" w14:textId="77777777" w:rsidR="00224251" w:rsidRPr="00224251" w:rsidRDefault="00224251" w:rsidP="00050140">
            <w:pPr>
              <w:rPr>
                <w:szCs w:val="20"/>
              </w:rPr>
            </w:pPr>
          </w:p>
        </w:tc>
      </w:tr>
      <w:tr w:rsidR="00224251" w:rsidRPr="00C1557F" w14:paraId="0F1244C4" w14:textId="77777777" w:rsidTr="00224251">
        <w:tc>
          <w:tcPr>
            <w:cnfStyle w:val="001000000000" w:firstRow="0" w:lastRow="0" w:firstColumn="1" w:lastColumn="0" w:oddVBand="0" w:evenVBand="0" w:oddHBand="0" w:evenHBand="0" w:firstRowFirstColumn="0" w:firstRowLastColumn="0" w:lastRowFirstColumn="0" w:lastRowLastColumn="0"/>
            <w:tcW w:w="6487" w:type="dxa"/>
          </w:tcPr>
          <w:p w14:paraId="0294D808" w14:textId="77777777" w:rsidR="00224251" w:rsidRPr="00224251" w:rsidRDefault="00224251" w:rsidP="00050140">
            <w:pPr>
              <w:ind w:left="34"/>
              <w:rPr>
                <w:b w:val="0"/>
              </w:rPr>
            </w:pPr>
          </w:p>
        </w:tc>
        <w:tc>
          <w:tcPr>
            <w:cnfStyle w:val="000010000000" w:firstRow="0" w:lastRow="0" w:firstColumn="0" w:lastColumn="0" w:oddVBand="1" w:evenVBand="0" w:oddHBand="0" w:evenHBand="0" w:firstRowFirstColumn="0" w:firstRowLastColumn="0" w:lastRowFirstColumn="0" w:lastRowLastColumn="0"/>
            <w:tcW w:w="2725" w:type="dxa"/>
          </w:tcPr>
          <w:p w14:paraId="23304D4D" w14:textId="77777777" w:rsidR="00224251" w:rsidRPr="00224251" w:rsidRDefault="00224251" w:rsidP="00050140">
            <w:pPr>
              <w:rPr>
                <w:szCs w:val="20"/>
              </w:rPr>
            </w:pPr>
          </w:p>
        </w:tc>
      </w:tr>
      <w:tr w:rsidR="00224251" w:rsidRPr="00C1557F" w14:paraId="553BF702" w14:textId="77777777" w:rsidTr="00224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4AE4C9C0" w14:textId="77777777" w:rsidR="00224251" w:rsidRPr="00224251" w:rsidRDefault="00224251" w:rsidP="00050140">
            <w:pPr>
              <w:ind w:left="34"/>
              <w:rPr>
                <w:b w:val="0"/>
              </w:rPr>
            </w:pPr>
          </w:p>
        </w:tc>
        <w:tc>
          <w:tcPr>
            <w:cnfStyle w:val="000010000000" w:firstRow="0" w:lastRow="0" w:firstColumn="0" w:lastColumn="0" w:oddVBand="1" w:evenVBand="0" w:oddHBand="0" w:evenHBand="0" w:firstRowFirstColumn="0" w:firstRowLastColumn="0" w:lastRowFirstColumn="0" w:lastRowLastColumn="0"/>
            <w:tcW w:w="2725" w:type="dxa"/>
          </w:tcPr>
          <w:p w14:paraId="461CAD95" w14:textId="77777777" w:rsidR="00224251" w:rsidRPr="00224251" w:rsidRDefault="00224251" w:rsidP="00050140">
            <w:pPr>
              <w:rPr>
                <w:szCs w:val="20"/>
              </w:rPr>
            </w:pPr>
          </w:p>
        </w:tc>
      </w:tr>
      <w:tr w:rsidR="00224251" w:rsidRPr="00C1557F" w14:paraId="05B46342" w14:textId="77777777" w:rsidTr="00224251">
        <w:tc>
          <w:tcPr>
            <w:cnfStyle w:val="001000000000" w:firstRow="0" w:lastRow="0" w:firstColumn="1" w:lastColumn="0" w:oddVBand="0" w:evenVBand="0" w:oddHBand="0" w:evenHBand="0" w:firstRowFirstColumn="0" w:firstRowLastColumn="0" w:lastRowFirstColumn="0" w:lastRowLastColumn="0"/>
            <w:tcW w:w="6487" w:type="dxa"/>
          </w:tcPr>
          <w:p w14:paraId="787FE54F" w14:textId="77777777" w:rsidR="00224251" w:rsidRPr="00224251" w:rsidRDefault="00224251" w:rsidP="00050140">
            <w:pPr>
              <w:ind w:left="34"/>
              <w:rPr>
                <w:b w:val="0"/>
              </w:rPr>
            </w:pPr>
          </w:p>
        </w:tc>
        <w:tc>
          <w:tcPr>
            <w:cnfStyle w:val="000010000000" w:firstRow="0" w:lastRow="0" w:firstColumn="0" w:lastColumn="0" w:oddVBand="1" w:evenVBand="0" w:oddHBand="0" w:evenHBand="0" w:firstRowFirstColumn="0" w:firstRowLastColumn="0" w:lastRowFirstColumn="0" w:lastRowLastColumn="0"/>
            <w:tcW w:w="2725" w:type="dxa"/>
          </w:tcPr>
          <w:p w14:paraId="5D8D02E1" w14:textId="77777777" w:rsidR="00224251" w:rsidRPr="00224251" w:rsidRDefault="00224251" w:rsidP="00050140">
            <w:pPr>
              <w:rPr>
                <w:szCs w:val="20"/>
              </w:rPr>
            </w:pPr>
          </w:p>
        </w:tc>
      </w:tr>
    </w:tbl>
    <w:p w14:paraId="74509591" w14:textId="77777777" w:rsidR="0066402E" w:rsidRDefault="0066402E" w:rsidP="00050140"/>
    <w:tbl>
      <w:tblPr>
        <w:tblStyle w:val="Lichtelijst-accent2"/>
        <w:tblW w:w="0" w:type="auto"/>
        <w:tblLook w:val="00A0" w:firstRow="1" w:lastRow="0" w:firstColumn="1" w:lastColumn="0" w:noHBand="0" w:noVBand="0"/>
      </w:tblPr>
      <w:tblGrid>
        <w:gridCol w:w="3794"/>
        <w:gridCol w:w="5418"/>
      </w:tblGrid>
      <w:tr w:rsidR="00224251" w:rsidRPr="00224251" w14:paraId="1AED55A4" w14:textId="77777777" w:rsidTr="00185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Pr>
          <w:p w14:paraId="5286DD87" w14:textId="77777777" w:rsidR="00224251" w:rsidRPr="00224251" w:rsidRDefault="00224251" w:rsidP="00050140">
            <w:pPr>
              <w:ind w:left="0"/>
              <w:rPr>
                <w:szCs w:val="20"/>
              </w:rPr>
            </w:pPr>
            <w:r w:rsidRPr="00224251">
              <w:rPr>
                <w:color w:val="auto"/>
                <w:szCs w:val="20"/>
              </w:rPr>
              <w:t>Opleiding</w:t>
            </w:r>
          </w:p>
        </w:tc>
      </w:tr>
      <w:tr w:rsidR="00224251" w:rsidRPr="00224251" w14:paraId="5CA42AB5" w14:textId="77777777" w:rsidTr="00224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1DFB4700" w14:textId="77777777" w:rsidR="00224251" w:rsidRPr="00224251" w:rsidRDefault="00224251" w:rsidP="00050140">
            <w:pPr>
              <w:ind w:left="34"/>
            </w:pPr>
            <w:r>
              <w:t>Op dit moment bezig met een opleiding?</w:t>
            </w:r>
          </w:p>
        </w:tc>
        <w:tc>
          <w:tcPr>
            <w:cnfStyle w:val="000010000000" w:firstRow="0" w:lastRow="0" w:firstColumn="0" w:lastColumn="0" w:oddVBand="1" w:evenVBand="0" w:oddHBand="0" w:evenHBand="0" w:firstRowFirstColumn="0" w:firstRowLastColumn="0" w:lastRowFirstColumn="0" w:lastRowLastColumn="0"/>
            <w:tcW w:w="5418" w:type="dxa"/>
          </w:tcPr>
          <w:p w14:paraId="4BDF9D59" w14:textId="23053A65" w:rsidR="00224251" w:rsidRPr="00224251" w:rsidRDefault="00000000" w:rsidP="009964D4">
            <w:pPr>
              <w:ind w:left="34"/>
              <w:rPr>
                <w:szCs w:val="20"/>
              </w:rPr>
            </w:pPr>
            <w:sdt>
              <w:sdtPr>
                <w:rPr>
                  <w:szCs w:val="20"/>
                </w:rPr>
                <w:id w:val="-667548300"/>
                <w14:checkbox>
                  <w14:checked w14:val="0"/>
                  <w14:checkedState w14:val="2612" w14:font="MS Gothic"/>
                  <w14:uncheckedState w14:val="2610" w14:font="MS Gothic"/>
                </w14:checkbox>
              </w:sdtPr>
              <w:sdtContent>
                <w:r w:rsidR="00224251">
                  <w:rPr>
                    <w:rFonts w:ascii="MS Gothic" w:eastAsia="MS Gothic" w:hint="eastAsia"/>
                    <w:szCs w:val="20"/>
                  </w:rPr>
                  <w:t>☐</w:t>
                </w:r>
              </w:sdtContent>
            </w:sdt>
            <w:r w:rsidR="00224251">
              <w:rPr>
                <w:szCs w:val="20"/>
              </w:rPr>
              <w:t xml:space="preserve"> Nee</w:t>
            </w:r>
            <w:r w:rsidR="009964D4">
              <w:rPr>
                <w:szCs w:val="20"/>
              </w:rPr>
              <w:t xml:space="preserve"> </w:t>
            </w:r>
            <w:sdt>
              <w:sdtPr>
                <w:rPr>
                  <w:szCs w:val="20"/>
                </w:rPr>
                <w:id w:val="-913710651"/>
                <w14:checkbox>
                  <w14:checked w14:val="0"/>
                  <w14:checkedState w14:val="2612" w14:font="MS Gothic"/>
                  <w14:uncheckedState w14:val="2610" w14:font="MS Gothic"/>
                </w14:checkbox>
              </w:sdtPr>
              <w:sdtContent>
                <w:r w:rsidR="009964D4">
                  <w:rPr>
                    <w:rFonts w:ascii="MS Gothic" w:eastAsia="MS Gothic" w:hint="eastAsia"/>
                    <w:szCs w:val="20"/>
                  </w:rPr>
                  <w:t>☐</w:t>
                </w:r>
              </w:sdtContent>
            </w:sdt>
            <w:r w:rsidR="009964D4">
              <w:rPr>
                <w:szCs w:val="20"/>
              </w:rPr>
              <w:t xml:space="preserve"> Ja</w:t>
            </w:r>
          </w:p>
        </w:tc>
      </w:tr>
      <w:tr w:rsidR="00224251" w14:paraId="24C84254" w14:textId="77777777" w:rsidTr="00224251">
        <w:tc>
          <w:tcPr>
            <w:cnfStyle w:val="001000000000" w:firstRow="0" w:lastRow="0" w:firstColumn="1" w:lastColumn="0" w:oddVBand="0" w:evenVBand="0" w:oddHBand="0" w:evenHBand="0" w:firstRowFirstColumn="0" w:firstRowLastColumn="0" w:lastRowFirstColumn="0" w:lastRowLastColumn="0"/>
            <w:tcW w:w="3794" w:type="dxa"/>
          </w:tcPr>
          <w:p w14:paraId="2107579E" w14:textId="77777777" w:rsidR="00224251" w:rsidRDefault="00224251" w:rsidP="00050140">
            <w:pPr>
              <w:ind w:left="34"/>
            </w:pPr>
            <w:r>
              <w:t>Indien ja, welke opleiding:</w:t>
            </w:r>
          </w:p>
        </w:tc>
        <w:tc>
          <w:tcPr>
            <w:cnfStyle w:val="000010000000" w:firstRow="0" w:lastRow="0" w:firstColumn="0" w:lastColumn="0" w:oddVBand="1" w:evenVBand="0" w:oddHBand="0" w:evenHBand="0" w:firstRowFirstColumn="0" w:firstRowLastColumn="0" w:lastRowFirstColumn="0" w:lastRowLastColumn="0"/>
            <w:tcW w:w="5418" w:type="dxa"/>
          </w:tcPr>
          <w:p w14:paraId="31B91786" w14:textId="77777777" w:rsidR="00224251" w:rsidRDefault="00224251" w:rsidP="00050140">
            <w:pPr>
              <w:ind w:left="34"/>
              <w:rPr>
                <w:rFonts w:ascii="MS Gothic" w:eastAsia="MS Gothic"/>
                <w:szCs w:val="20"/>
              </w:rPr>
            </w:pPr>
          </w:p>
        </w:tc>
      </w:tr>
      <w:tr w:rsidR="00224251" w14:paraId="1F877FBC" w14:textId="77777777" w:rsidTr="00224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31A55168" w14:textId="77777777" w:rsidR="00224251" w:rsidRDefault="00224251" w:rsidP="00050140">
            <w:pPr>
              <w:ind w:left="34"/>
            </w:pPr>
            <w:r>
              <w:t>Vermoedelijke datum afronding:</w:t>
            </w:r>
          </w:p>
        </w:tc>
        <w:tc>
          <w:tcPr>
            <w:cnfStyle w:val="000010000000" w:firstRow="0" w:lastRow="0" w:firstColumn="0" w:lastColumn="0" w:oddVBand="1" w:evenVBand="0" w:oddHBand="0" w:evenHBand="0" w:firstRowFirstColumn="0" w:firstRowLastColumn="0" w:lastRowFirstColumn="0" w:lastRowLastColumn="0"/>
            <w:tcW w:w="5418" w:type="dxa"/>
          </w:tcPr>
          <w:p w14:paraId="2E30C1CC" w14:textId="77777777" w:rsidR="00224251" w:rsidRDefault="00224251" w:rsidP="00050140">
            <w:pPr>
              <w:ind w:left="34"/>
              <w:rPr>
                <w:rFonts w:ascii="MS Gothic" w:eastAsia="MS Gothic"/>
                <w:szCs w:val="20"/>
              </w:rPr>
            </w:pPr>
          </w:p>
        </w:tc>
      </w:tr>
    </w:tbl>
    <w:p w14:paraId="2C3C13DC" w14:textId="77777777" w:rsidR="00224251" w:rsidRDefault="00224251" w:rsidP="00050140"/>
    <w:tbl>
      <w:tblPr>
        <w:tblStyle w:val="Lichtelijst-accent2"/>
        <w:tblW w:w="0" w:type="auto"/>
        <w:tblLook w:val="00A0" w:firstRow="1" w:lastRow="0" w:firstColumn="1" w:lastColumn="0" w:noHBand="0" w:noVBand="0"/>
      </w:tblPr>
      <w:tblGrid>
        <w:gridCol w:w="392"/>
        <w:gridCol w:w="2851"/>
        <w:gridCol w:w="3244"/>
        <w:gridCol w:w="2725"/>
      </w:tblGrid>
      <w:tr w:rsidR="00224251" w:rsidRPr="00C1557F" w14:paraId="069B84FB" w14:textId="77777777" w:rsidTr="002242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17D29A1E" w14:textId="77777777" w:rsidR="00224251" w:rsidRPr="00E67D64" w:rsidRDefault="00224251" w:rsidP="00050140">
            <w:pPr>
              <w:ind w:left="0"/>
              <w:rPr>
                <w:szCs w:val="20"/>
              </w:rPr>
            </w:pPr>
          </w:p>
        </w:tc>
        <w:tc>
          <w:tcPr>
            <w:cnfStyle w:val="000010000000" w:firstRow="0" w:lastRow="0" w:firstColumn="0" w:lastColumn="0" w:oddVBand="1" w:evenVBand="0" w:oddHBand="0" w:evenHBand="0" w:firstRowFirstColumn="0" w:firstRowLastColumn="0" w:lastRowFirstColumn="0" w:lastRowLastColumn="0"/>
            <w:tcW w:w="2851" w:type="dxa"/>
          </w:tcPr>
          <w:p w14:paraId="056F3769" w14:textId="77777777" w:rsidR="00224251" w:rsidRPr="00E67D64" w:rsidRDefault="001F53D6" w:rsidP="00050140">
            <w:pPr>
              <w:ind w:left="0"/>
              <w:rPr>
                <w:b w:val="0"/>
                <w:bCs w:val="0"/>
                <w:szCs w:val="20"/>
              </w:rPr>
            </w:pPr>
            <w:r>
              <w:rPr>
                <w:color w:val="000000" w:themeColor="text1"/>
                <w:szCs w:val="20"/>
              </w:rPr>
              <w:t>Voorkeursf</w:t>
            </w:r>
            <w:r w:rsidR="00224251">
              <w:rPr>
                <w:color w:val="000000" w:themeColor="text1"/>
                <w:szCs w:val="20"/>
              </w:rPr>
              <w:t>unctie</w:t>
            </w:r>
          </w:p>
        </w:tc>
        <w:tc>
          <w:tcPr>
            <w:tcW w:w="3244" w:type="dxa"/>
          </w:tcPr>
          <w:p w14:paraId="16AD67B3" w14:textId="77777777" w:rsidR="00224251" w:rsidRPr="00224251" w:rsidRDefault="00224251" w:rsidP="00050140">
            <w:pPr>
              <w:ind w:left="0"/>
              <w:cnfStyle w:val="100000000000" w:firstRow="1" w:lastRow="0" w:firstColumn="0" w:lastColumn="0" w:oddVBand="0" w:evenVBand="0" w:oddHBand="0" w:evenHBand="0" w:firstRowFirstColumn="0" w:firstRowLastColumn="0" w:lastRowFirstColumn="0" w:lastRowLastColumn="0"/>
              <w:rPr>
                <w:color w:val="auto"/>
                <w:szCs w:val="20"/>
              </w:rPr>
            </w:pPr>
            <w:r w:rsidRPr="00224251">
              <w:rPr>
                <w:color w:val="auto"/>
                <w:szCs w:val="20"/>
              </w:rPr>
              <w:t>Locatie</w:t>
            </w:r>
          </w:p>
        </w:tc>
        <w:tc>
          <w:tcPr>
            <w:cnfStyle w:val="000010000000" w:firstRow="0" w:lastRow="0" w:firstColumn="0" w:lastColumn="0" w:oddVBand="1" w:evenVBand="0" w:oddHBand="0" w:evenHBand="0" w:firstRowFirstColumn="0" w:firstRowLastColumn="0" w:lastRowFirstColumn="0" w:lastRowLastColumn="0"/>
            <w:tcW w:w="2725" w:type="dxa"/>
          </w:tcPr>
          <w:p w14:paraId="15700C7B" w14:textId="77777777" w:rsidR="00224251" w:rsidRPr="00224251" w:rsidRDefault="00224251" w:rsidP="00050140">
            <w:pPr>
              <w:ind w:left="-108"/>
              <w:rPr>
                <w:color w:val="auto"/>
                <w:szCs w:val="20"/>
              </w:rPr>
            </w:pPr>
            <w:r w:rsidRPr="00224251">
              <w:rPr>
                <w:color w:val="auto"/>
                <w:szCs w:val="20"/>
              </w:rPr>
              <w:t>Doelgroep</w:t>
            </w:r>
          </w:p>
        </w:tc>
      </w:tr>
      <w:tr w:rsidR="00224251" w:rsidRPr="00C1557F" w14:paraId="11308552" w14:textId="77777777" w:rsidTr="00224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174950CD" w14:textId="77777777" w:rsidR="00224251" w:rsidRPr="00224251" w:rsidRDefault="00224251" w:rsidP="00050140">
            <w:pPr>
              <w:ind w:left="34"/>
              <w:jc w:val="center"/>
              <w:rPr>
                <w:b w:val="0"/>
              </w:rPr>
            </w:pPr>
            <w:r>
              <w:rPr>
                <w:b w:val="0"/>
              </w:rPr>
              <w:t>1</w:t>
            </w:r>
          </w:p>
        </w:tc>
        <w:tc>
          <w:tcPr>
            <w:cnfStyle w:val="000010000000" w:firstRow="0" w:lastRow="0" w:firstColumn="0" w:lastColumn="0" w:oddVBand="1" w:evenVBand="0" w:oddHBand="0" w:evenHBand="0" w:firstRowFirstColumn="0" w:firstRowLastColumn="0" w:lastRowFirstColumn="0" w:lastRowLastColumn="0"/>
            <w:tcW w:w="2851" w:type="dxa"/>
          </w:tcPr>
          <w:p w14:paraId="72AD841D" w14:textId="77777777" w:rsidR="00224251" w:rsidRPr="00224251" w:rsidRDefault="00224251" w:rsidP="00050140">
            <w:pPr>
              <w:ind w:left="34"/>
              <w:rPr>
                <w:bCs/>
              </w:rPr>
            </w:pPr>
          </w:p>
        </w:tc>
        <w:tc>
          <w:tcPr>
            <w:tcW w:w="3244" w:type="dxa"/>
          </w:tcPr>
          <w:p w14:paraId="05B23CDB" w14:textId="77777777" w:rsidR="00224251" w:rsidRPr="00224251" w:rsidRDefault="00224251" w:rsidP="00050140">
            <w:pPr>
              <w:ind w:left="34"/>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25" w:type="dxa"/>
          </w:tcPr>
          <w:p w14:paraId="21D55BD4" w14:textId="77777777" w:rsidR="00224251" w:rsidRPr="00224251" w:rsidRDefault="00224251" w:rsidP="00050140">
            <w:pPr>
              <w:rPr>
                <w:szCs w:val="20"/>
              </w:rPr>
            </w:pPr>
          </w:p>
        </w:tc>
      </w:tr>
      <w:tr w:rsidR="00224251" w:rsidRPr="00C1557F" w14:paraId="4CD8585E" w14:textId="77777777" w:rsidTr="00224251">
        <w:tc>
          <w:tcPr>
            <w:cnfStyle w:val="001000000000" w:firstRow="0" w:lastRow="0" w:firstColumn="1" w:lastColumn="0" w:oddVBand="0" w:evenVBand="0" w:oddHBand="0" w:evenHBand="0" w:firstRowFirstColumn="0" w:firstRowLastColumn="0" w:lastRowFirstColumn="0" w:lastRowLastColumn="0"/>
            <w:tcW w:w="392" w:type="dxa"/>
          </w:tcPr>
          <w:p w14:paraId="0D776233" w14:textId="77777777" w:rsidR="00224251" w:rsidRPr="00224251" w:rsidRDefault="00224251" w:rsidP="00050140">
            <w:pPr>
              <w:ind w:left="0"/>
              <w:jc w:val="center"/>
              <w:rPr>
                <w:b w:val="0"/>
              </w:rPr>
            </w:pPr>
            <w:r>
              <w:rPr>
                <w:b w:val="0"/>
              </w:rPr>
              <w:t>2</w:t>
            </w:r>
          </w:p>
        </w:tc>
        <w:tc>
          <w:tcPr>
            <w:cnfStyle w:val="000010000000" w:firstRow="0" w:lastRow="0" w:firstColumn="0" w:lastColumn="0" w:oddVBand="1" w:evenVBand="0" w:oddHBand="0" w:evenHBand="0" w:firstRowFirstColumn="0" w:firstRowLastColumn="0" w:lastRowFirstColumn="0" w:lastRowLastColumn="0"/>
            <w:tcW w:w="2851" w:type="dxa"/>
          </w:tcPr>
          <w:p w14:paraId="37FEF5FA" w14:textId="77777777" w:rsidR="00224251" w:rsidRPr="00224251" w:rsidRDefault="00224251" w:rsidP="00050140">
            <w:pPr>
              <w:ind w:left="0"/>
              <w:rPr>
                <w:bCs/>
              </w:rPr>
            </w:pPr>
          </w:p>
        </w:tc>
        <w:tc>
          <w:tcPr>
            <w:tcW w:w="3244" w:type="dxa"/>
          </w:tcPr>
          <w:p w14:paraId="4B2F3B2E" w14:textId="77777777" w:rsidR="00224251" w:rsidRPr="00224251" w:rsidRDefault="00224251" w:rsidP="00050140">
            <w:pPr>
              <w:ind w:left="0"/>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25" w:type="dxa"/>
          </w:tcPr>
          <w:p w14:paraId="6DFE38DD" w14:textId="77777777" w:rsidR="00224251" w:rsidRPr="00224251" w:rsidRDefault="00224251" w:rsidP="00050140">
            <w:pPr>
              <w:rPr>
                <w:szCs w:val="20"/>
              </w:rPr>
            </w:pPr>
          </w:p>
        </w:tc>
      </w:tr>
      <w:tr w:rsidR="00224251" w:rsidRPr="00C1557F" w14:paraId="14C739B6" w14:textId="77777777" w:rsidTr="00224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2C2DF26" w14:textId="77777777" w:rsidR="00224251" w:rsidRPr="00224251" w:rsidRDefault="00224251" w:rsidP="00050140">
            <w:pPr>
              <w:ind w:left="34"/>
              <w:jc w:val="center"/>
              <w:rPr>
                <w:b w:val="0"/>
              </w:rPr>
            </w:pPr>
            <w:r>
              <w:rPr>
                <w:b w:val="0"/>
              </w:rPr>
              <w:t>3</w:t>
            </w:r>
          </w:p>
        </w:tc>
        <w:tc>
          <w:tcPr>
            <w:cnfStyle w:val="000010000000" w:firstRow="0" w:lastRow="0" w:firstColumn="0" w:lastColumn="0" w:oddVBand="1" w:evenVBand="0" w:oddHBand="0" w:evenHBand="0" w:firstRowFirstColumn="0" w:firstRowLastColumn="0" w:lastRowFirstColumn="0" w:lastRowLastColumn="0"/>
            <w:tcW w:w="2851" w:type="dxa"/>
          </w:tcPr>
          <w:p w14:paraId="28F775D8" w14:textId="77777777" w:rsidR="00224251" w:rsidRPr="00224251" w:rsidRDefault="00224251" w:rsidP="00050140">
            <w:pPr>
              <w:ind w:left="34"/>
              <w:rPr>
                <w:bCs/>
              </w:rPr>
            </w:pPr>
          </w:p>
        </w:tc>
        <w:tc>
          <w:tcPr>
            <w:tcW w:w="3244" w:type="dxa"/>
          </w:tcPr>
          <w:p w14:paraId="3870AC6C" w14:textId="77777777" w:rsidR="00224251" w:rsidRPr="00224251" w:rsidRDefault="00224251" w:rsidP="00050140">
            <w:pPr>
              <w:ind w:left="34"/>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25" w:type="dxa"/>
          </w:tcPr>
          <w:p w14:paraId="5593739D" w14:textId="77777777" w:rsidR="00224251" w:rsidRPr="00224251" w:rsidRDefault="00224251" w:rsidP="00050140">
            <w:pPr>
              <w:rPr>
                <w:szCs w:val="20"/>
              </w:rPr>
            </w:pPr>
          </w:p>
        </w:tc>
      </w:tr>
    </w:tbl>
    <w:p w14:paraId="39FDAF45" w14:textId="77777777" w:rsidR="0066402E" w:rsidRPr="00E267C8" w:rsidRDefault="0066402E" w:rsidP="00050140">
      <w:pPr>
        <w:ind w:left="0"/>
        <w:rPr>
          <w:b/>
          <w:u w:val="single"/>
        </w:rPr>
      </w:pPr>
    </w:p>
    <w:tbl>
      <w:tblPr>
        <w:tblStyle w:val="Lichtelijst-accent2"/>
        <w:tblW w:w="0" w:type="auto"/>
        <w:tblLook w:val="00A0" w:firstRow="1" w:lastRow="0" w:firstColumn="1" w:lastColumn="0" w:noHBand="0" w:noVBand="0"/>
      </w:tblPr>
      <w:tblGrid>
        <w:gridCol w:w="9212"/>
      </w:tblGrid>
      <w:tr w:rsidR="001F53D6" w:rsidRPr="00C1557F" w14:paraId="43CA933C" w14:textId="77777777" w:rsidTr="00185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439ADBA" w14:textId="77777777" w:rsidR="001F53D6" w:rsidRPr="001F53D6" w:rsidRDefault="001F53D6" w:rsidP="00050140">
            <w:pPr>
              <w:ind w:left="0"/>
              <w:rPr>
                <w:color w:val="auto"/>
                <w:szCs w:val="20"/>
              </w:rPr>
            </w:pPr>
            <w:r>
              <w:rPr>
                <w:bCs w:val="0"/>
                <w:color w:val="auto"/>
                <w:szCs w:val="20"/>
              </w:rPr>
              <w:t>Bijzondere o</w:t>
            </w:r>
            <w:r w:rsidRPr="001F53D6">
              <w:rPr>
                <w:bCs w:val="0"/>
                <w:color w:val="auto"/>
                <w:szCs w:val="20"/>
              </w:rPr>
              <w:t>mstandigheden die ook vastliggen in het personeelsdossier</w:t>
            </w:r>
          </w:p>
        </w:tc>
      </w:tr>
      <w:tr w:rsidR="001F53D6" w:rsidRPr="00C1557F" w14:paraId="2456931D" w14:textId="77777777" w:rsidTr="00185D3C">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9212" w:type="dxa"/>
          </w:tcPr>
          <w:p w14:paraId="4D7F3665" w14:textId="77777777" w:rsidR="001F53D6" w:rsidRPr="00224251" w:rsidRDefault="001F53D6" w:rsidP="00050140">
            <w:pPr>
              <w:rPr>
                <w:b w:val="0"/>
                <w:szCs w:val="20"/>
              </w:rPr>
            </w:pPr>
          </w:p>
        </w:tc>
      </w:tr>
    </w:tbl>
    <w:p w14:paraId="285691E2" w14:textId="77777777" w:rsidR="0066402E" w:rsidRDefault="0066402E" w:rsidP="00050140">
      <w:pPr>
        <w:ind w:left="0"/>
      </w:pPr>
    </w:p>
    <w:tbl>
      <w:tblPr>
        <w:tblStyle w:val="Lichtelijst-accent2"/>
        <w:tblW w:w="0" w:type="auto"/>
        <w:tblLook w:val="00A0" w:firstRow="1" w:lastRow="0" w:firstColumn="1" w:lastColumn="0" w:noHBand="0" w:noVBand="0"/>
      </w:tblPr>
      <w:tblGrid>
        <w:gridCol w:w="9212"/>
      </w:tblGrid>
      <w:tr w:rsidR="001F53D6" w:rsidRPr="00C1557F" w14:paraId="2C2D7C2F" w14:textId="77777777" w:rsidTr="00185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C27567B" w14:textId="30B6ABC0" w:rsidR="001F53D6" w:rsidRPr="001F53D6" w:rsidRDefault="001F53D6" w:rsidP="007E3C6C">
            <w:pPr>
              <w:ind w:left="0"/>
              <w:rPr>
                <w:color w:val="auto"/>
                <w:szCs w:val="20"/>
              </w:rPr>
            </w:pPr>
            <w:r>
              <w:rPr>
                <w:bCs w:val="0"/>
                <w:color w:val="auto"/>
                <w:szCs w:val="20"/>
              </w:rPr>
              <w:t>Opmerkingen en/of aanvullingen</w:t>
            </w:r>
            <w:r w:rsidR="007E3C6C">
              <w:rPr>
                <w:bCs w:val="0"/>
                <w:color w:val="auto"/>
                <w:szCs w:val="20"/>
              </w:rPr>
              <w:t xml:space="preserve"> (bijv. functies of doelgroepen waar je liever niet op geplaatst zou worden)</w:t>
            </w:r>
            <w:r w:rsidR="007E3C6C" w:rsidRPr="001F53D6" w:rsidDel="007E3C6C">
              <w:rPr>
                <w:rStyle w:val="Voetnootmarkering"/>
                <w:rFonts w:ascii="Arial" w:hAnsi="Arial"/>
                <w:b w:val="0"/>
                <w:color w:val="auto"/>
              </w:rPr>
              <w:t xml:space="preserve"> </w:t>
            </w:r>
          </w:p>
        </w:tc>
      </w:tr>
      <w:tr w:rsidR="001F53D6" w:rsidRPr="00C1557F" w14:paraId="2BE9052D" w14:textId="77777777" w:rsidTr="00185D3C">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9212" w:type="dxa"/>
          </w:tcPr>
          <w:p w14:paraId="6801E632" w14:textId="77777777" w:rsidR="001F53D6" w:rsidRPr="00224251" w:rsidRDefault="001F53D6" w:rsidP="00050140">
            <w:pPr>
              <w:rPr>
                <w:b w:val="0"/>
                <w:szCs w:val="20"/>
              </w:rPr>
            </w:pPr>
          </w:p>
        </w:tc>
      </w:tr>
    </w:tbl>
    <w:p w14:paraId="2578503D" w14:textId="1F60EA3B" w:rsidR="0066402E" w:rsidRDefault="0066402E" w:rsidP="00050140">
      <w:pPr>
        <w:ind w:left="0"/>
        <w:rPr>
          <w:b/>
          <w:u w:val="single"/>
        </w:rPr>
      </w:pPr>
    </w:p>
    <w:p w14:paraId="40731096" w14:textId="2CA2ADF5" w:rsidR="0011353E" w:rsidRPr="0011353E" w:rsidRDefault="0011353E" w:rsidP="0011353E">
      <w:pPr>
        <w:tabs>
          <w:tab w:val="left" w:pos="2235"/>
        </w:tabs>
        <w:ind w:left="0"/>
        <w:rPr>
          <w:sz w:val="16"/>
          <w:szCs w:val="20"/>
        </w:rPr>
      </w:pPr>
      <w:r>
        <w:rPr>
          <w:sz w:val="16"/>
          <w:szCs w:val="20"/>
        </w:rPr>
        <w:t>D</w:t>
      </w:r>
      <w:r w:rsidRPr="0011353E">
        <w:rPr>
          <w:sz w:val="16"/>
          <w:szCs w:val="20"/>
        </w:rPr>
        <w:t xml:space="preserve">e medewerker is zich er van bewust dat er geen rechten ontleend kunnen worden aan de hierboven opgegeven voorkeuren. </w:t>
      </w:r>
      <w:r>
        <w:rPr>
          <w:sz w:val="16"/>
          <w:szCs w:val="20"/>
        </w:rPr>
        <w:t>In het sociaal plan staan de regels opgenomen rondom herplaatsing. Het streven is de</w:t>
      </w:r>
      <w:r w:rsidRPr="0011353E">
        <w:rPr>
          <w:sz w:val="16"/>
          <w:szCs w:val="20"/>
        </w:rPr>
        <w:t xml:space="preserve"> impact voor medewerkers zo klein mogelijk te houden.</w:t>
      </w:r>
    </w:p>
    <w:p w14:paraId="19502276" w14:textId="77777777" w:rsidR="0011353E" w:rsidRPr="001F53D6" w:rsidRDefault="0011353E" w:rsidP="0011353E">
      <w:pPr>
        <w:tabs>
          <w:tab w:val="left" w:pos="2235"/>
        </w:tabs>
        <w:rPr>
          <w:szCs w:val="20"/>
        </w:rPr>
      </w:pPr>
    </w:p>
    <w:p w14:paraId="13AAF32E" w14:textId="77777777" w:rsidR="001F53D6" w:rsidRPr="00302591" w:rsidRDefault="001F53D6" w:rsidP="00050140">
      <w:pPr>
        <w:ind w:left="0"/>
        <w:rPr>
          <w:b/>
        </w:rPr>
      </w:pPr>
      <w:r w:rsidRPr="00302591">
        <w:rPr>
          <w:b/>
        </w:rPr>
        <w:t xml:space="preserve">Ondertekening </w:t>
      </w:r>
      <w:r w:rsidRPr="00302591">
        <w:rPr>
          <w:b/>
        </w:rPr>
        <w:tab/>
      </w:r>
      <w:r w:rsidRPr="00302591">
        <w:rPr>
          <w:b/>
        </w:rPr>
        <w:tab/>
      </w:r>
      <w:r w:rsidRPr="00302591">
        <w:rPr>
          <w:b/>
        </w:rPr>
        <w:tab/>
      </w:r>
      <w:r w:rsidRPr="00302591">
        <w:rPr>
          <w:b/>
        </w:rPr>
        <w:tab/>
      </w:r>
    </w:p>
    <w:p w14:paraId="203FD5F9" w14:textId="3F80A637" w:rsidR="001F53D6" w:rsidRPr="00E67D64" w:rsidRDefault="001F53D6" w:rsidP="00050140">
      <w:pPr>
        <w:ind w:left="0"/>
        <w:rPr>
          <w:color w:val="000000"/>
        </w:rPr>
      </w:pPr>
      <w:r>
        <w:rPr>
          <w:color w:val="000000"/>
        </w:rPr>
        <w:t>Handtekening medewerker</w:t>
      </w:r>
      <w:r>
        <w:rPr>
          <w:color w:val="000000"/>
        </w:rPr>
        <w:tab/>
      </w:r>
      <w:r>
        <w:rPr>
          <w:color w:val="000000"/>
        </w:rPr>
        <w:tab/>
      </w:r>
      <w:r>
        <w:rPr>
          <w:color w:val="000000"/>
        </w:rPr>
        <w:tab/>
      </w:r>
      <w:r w:rsidR="00302591">
        <w:rPr>
          <w:color w:val="000000"/>
        </w:rPr>
        <w:tab/>
      </w:r>
      <w:r w:rsidR="0011353E">
        <w:rPr>
          <w:color w:val="000000"/>
        </w:rPr>
        <w:t xml:space="preserve">   </w:t>
      </w:r>
      <w:r>
        <w:rPr>
          <w:color w:val="000000"/>
        </w:rPr>
        <w:t>Handtekening leidinggevende</w:t>
      </w:r>
    </w:p>
    <w:tbl>
      <w:tblPr>
        <w:tblStyle w:val="Lichtelijst-accent2"/>
        <w:tblW w:w="0" w:type="auto"/>
        <w:tblBorders>
          <w:insideV w:val="single" w:sz="8" w:space="0" w:color="BFE1DB" w:themeColor="accent2"/>
        </w:tblBorders>
        <w:tblLook w:val="04A0" w:firstRow="1" w:lastRow="0" w:firstColumn="1" w:lastColumn="0" w:noHBand="0" w:noVBand="1"/>
      </w:tblPr>
      <w:tblGrid>
        <w:gridCol w:w="3652"/>
        <w:gridCol w:w="425"/>
        <w:gridCol w:w="3544"/>
      </w:tblGrid>
      <w:tr w:rsidR="001F53D6" w14:paraId="485E8102" w14:textId="77777777" w:rsidTr="00185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14:paraId="4C007604" w14:textId="77777777" w:rsidR="001F53D6" w:rsidRDefault="001F53D6" w:rsidP="00050140">
            <w:pPr>
              <w:tabs>
                <w:tab w:val="left" w:pos="3261"/>
              </w:tabs>
              <w:outlineLvl w:val="0"/>
              <w:rPr>
                <w:szCs w:val="20"/>
              </w:rPr>
            </w:pPr>
          </w:p>
          <w:p w14:paraId="48BC5902" w14:textId="77777777" w:rsidR="001F53D6" w:rsidRDefault="001F53D6" w:rsidP="00050140">
            <w:pPr>
              <w:tabs>
                <w:tab w:val="left" w:pos="3261"/>
              </w:tabs>
              <w:outlineLvl w:val="0"/>
              <w:rPr>
                <w:szCs w:val="20"/>
              </w:rPr>
            </w:pPr>
          </w:p>
          <w:p w14:paraId="7CAF8E98" w14:textId="77777777" w:rsidR="001F53D6" w:rsidRDefault="001F53D6" w:rsidP="00050140">
            <w:pPr>
              <w:tabs>
                <w:tab w:val="left" w:pos="3261"/>
              </w:tabs>
              <w:outlineLvl w:val="0"/>
              <w:rPr>
                <w:szCs w:val="20"/>
              </w:rPr>
            </w:pPr>
          </w:p>
        </w:tc>
        <w:tc>
          <w:tcPr>
            <w:tcW w:w="425" w:type="dxa"/>
            <w:tcBorders>
              <w:top w:val="nil"/>
              <w:bottom w:val="nil"/>
            </w:tcBorders>
            <w:shd w:val="clear" w:color="auto" w:fill="auto"/>
          </w:tcPr>
          <w:p w14:paraId="75FE5A7F" w14:textId="77777777" w:rsidR="001F53D6" w:rsidRDefault="001F53D6" w:rsidP="00050140">
            <w:pPr>
              <w:tabs>
                <w:tab w:val="left" w:pos="3261"/>
              </w:tabs>
              <w:outlineLvl w:val="0"/>
              <w:cnfStyle w:val="100000000000" w:firstRow="1" w:lastRow="0" w:firstColumn="0" w:lastColumn="0" w:oddVBand="0" w:evenVBand="0" w:oddHBand="0" w:evenHBand="0" w:firstRowFirstColumn="0" w:firstRowLastColumn="0" w:lastRowFirstColumn="0" w:lastRowLastColumn="0"/>
              <w:rPr>
                <w:szCs w:val="20"/>
              </w:rPr>
            </w:pPr>
          </w:p>
        </w:tc>
        <w:tc>
          <w:tcPr>
            <w:tcW w:w="3544" w:type="dxa"/>
            <w:shd w:val="clear" w:color="auto" w:fill="auto"/>
          </w:tcPr>
          <w:p w14:paraId="39E2AEF3" w14:textId="77777777" w:rsidR="001F53D6" w:rsidRDefault="001F53D6" w:rsidP="00050140">
            <w:pPr>
              <w:tabs>
                <w:tab w:val="left" w:pos="3261"/>
              </w:tabs>
              <w:outlineLvl w:val="0"/>
              <w:cnfStyle w:val="100000000000" w:firstRow="1" w:lastRow="0" w:firstColumn="0" w:lastColumn="0" w:oddVBand="0" w:evenVBand="0" w:oddHBand="0" w:evenHBand="0" w:firstRowFirstColumn="0" w:firstRowLastColumn="0" w:lastRowFirstColumn="0" w:lastRowLastColumn="0"/>
              <w:rPr>
                <w:szCs w:val="20"/>
              </w:rPr>
            </w:pPr>
          </w:p>
        </w:tc>
      </w:tr>
    </w:tbl>
    <w:p w14:paraId="6C8816AB" w14:textId="77777777" w:rsidR="001F53D6" w:rsidRPr="001F53D6" w:rsidRDefault="001F53D6" w:rsidP="00050140">
      <w:pPr>
        <w:tabs>
          <w:tab w:val="left" w:pos="3261"/>
        </w:tabs>
        <w:outlineLvl w:val="0"/>
        <w:rPr>
          <w:color w:val="000000"/>
          <w:szCs w:val="20"/>
        </w:rPr>
      </w:pPr>
      <w:r>
        <w:rPr>
          <w:color w:val="000000"/>
          <w:szCs w:val="20"/>
        </w:rPr>
        <w:tab/>
      </w:r>
      <w:r>
        <w:rPr>
          <w:color w:val="000000"/>
          <w:szCs w:val="20"/>
        </w:rPr>
        <w:tab/>
      </w:r>
      <w:r>
        <w:rPr>
          <w:color w:val="000000"/>
          <w:szCs w:val="20"/>
        </w:rPr>
        <w:tab/>
      </w:r>
    </w:p>
    <w:p w14:paraId="347A52C4" w14:textId="77777777" w:rsidR="00A7588B" w:rsidRDefault="00A7588B">
      <w:pPr>
        <w:spacing w:after="160" w:line="259" w:lineRule="auto"/>
        <w:ind w:left="0"/>
        <w:rPr>
          <w:rFonts w:asciiTheme="majorHAnsi" w:eastAsiaTheme="majorEastAsia" w:hAnsiTheme="majorHAnsi" w:cstheme="minorHAnsi"/>
          <w:b/>
          <w:caps/>
          <w:color w:val="D51317" w:themeColor="text2"/>
          <w:sz w:val="26"/>
          <w:szCs w:val="26"/>
        </w:rPr>
      </w:pPr>
      <w:bookmarkStart w:id="626" w:name="_Ref80267722"/>
      <w:r>
        <w:br w:type="page"/>
      </w:r>
    </w:p>
    <w:p w14:paraId="3D285902" w14:textId="5EC052C7" w:rsidR="0066402E" w:rsidRPr="00277F8D" w:rsidRDefault="0066402E" w:rsidP="00050140">
      <w:pPr>
        <w:pStyle w:val="Kop1"/>
        <w:numPr>
          <w:ilvl w:val="0"/>
          <w:numId w:val="0"/>
        </w:numPr>
        <w:ind w:left="567" w:hanging="567"/>
      </w:pPr>
      <w:bookmarkStart w:id="627" w:name="_Toc106021522"/>
      <w:r w:rsidRPr="00277F8D">
        <w:lastRenderedPageBreak/>
        <w:t xml:space="preserve">Bijlage </w:t>
      </w:r>
      <w:r w:rsidR="007319A8">
        <w:t>3</w:t>
      </w:r>
      <w:r w:rsidR="00425E47">
        <w:t>:</w:t>
      </w:r>
      <w:r w:rsidR="007A0D32">
        <w:t xml:space="preserve"> </w:t>
      </w:r>
      <w:r w:rsidR="007319A8">
        <w:t>Persoonlijk Van Werk Naar Werk Plan</w:t>
      </w:r>
      <w:bookmarkEnd w:id="626"/>
      <w:bookmarkEnd w:id="627"/>
      <w:r w:rsidRPr="00277F8D">
        <w:t xml:space="preserve"> </w:t>
      </w:r>
    </w:p>
    <w:p w14:paraId="4FEB8010" w14:textId="77777777" w:rsidR="0066402E" w:rsidRPr="001F53D6" w:rsidRDefault="0066402E" w:rsidP="00050140"/>
    <w:tbl>
      <w:tblPr>
        <w:tblW w:w="0" w:type="auto"/>
        <w:tblBorders>
          <w:top w:val="single" w:sz="4" w:space="0" w:color="BFE1DB" w:themeColor="accent2"/>
          <w:left w:val="single" w:sz="4" w:space="0" w:color="BFE1DB" w:themeColor="accent2"/>
          <w:bottom w:val="single" w:sz="4" w:space="0" w:color="BFE1DB" w:themeColor="accent2"/>
          <w:right w:val="single" w:sz="4" w:space="0" w:color="BFE1DB" w:themeColor="accent2"/>
          <w:insideH w:val="single" w:sz="4" w:space="0" w:color="BFE1DB" w:themeColor="accent2"/>
          <w:insideV w:val="single" w:sz="4" w:space="0" w:color="BFE1DB" w:themeColor="accent2"/>
        </w:tblBorders>
        <w:tblLook w:val="01E0" w:firstRow="1" w:lastRow="1" w:firstColumn="1" w:lastColumn="1" w:noHBand="0" w:noVBand="0"/>
      </w:tblPr>
      <w:tblGrid>
        <w:gridCol w:w="2122"/>
        <w:gridCol w:w="2646"/>
        <w:gridCol w:w="2222"/>
        <w:gridCol w:w="2222"/>
      </w:tblGrid>
      <w:tr w:rsidR="0066402E" w:rsidRPr="001F53D6" w14:paraId="4EA27029" w14:textId="77777777" w:rsidTr="001F53D6">
        <w:tc>
          <w:tcPr>
            <w:tcW w:w="9212" w:type="dxa"/>
            <w:gridSpan w:val="4"/>
            <w:shd w:val="clear" w:color="auto" w:fill="BFE1DB" w:themeFill="accent2"/>
          </w:tcPr>
          <w:p w14:paraId="189CB397" w14:textId="3FC91DD9" w:rsidR="0066402E" w:rsidRPr="001F53D6" w:rsidRDefault="00006974" w:rsidP="009964D4">
            <w:pPr>
              <w:tabs>
                <w:tab w:val="left" w:pos="2235"/>
              </w:tabs>
              <w:ind w:left="0"/>
              <w:rPr>
                <w:b/>
                <w:color w:val="FFFFFF"/>
                <w:szCs w:val="20"/>
              </w:rPr>
            </w:pPr>
            <w:r>
              <w:rPr>
                <w:b/>
                <w:szCs w:val="20"/>
              </w:rPr>
              <w:t>Persoonlijke gegevens</w:t>
            </w:r>
          </w:p>
        </w:tc>
      </w:tr>
      <w:tr w:rsidR="00006974" w:rsidRPr="001F53D6" w14:paraId="0EA184A2" w14:textId="77777777" w:rsidTr="0057023B">
        <w:tc>
          <w:tcPr>
            <w:tcW w:w="2122" w:type="dxa"/>
            <w:shd w:val="clear" w:color="auto" w:fill="auto"/>
          </w:tcPr>
          <w:p w14:paraId="48B5B999" w14:textId="77777777" w:rsidR="00006974" w:rsidRPr="001F53D6" w:rsidRDefault="00006974" w:rsidP="00006974">
            <w:pPr>
              <w:tabs>
                <w:tab w:val="left" w:pos="2235"/>
              </w:tabs>
              <w:ind w:left="0"/>
              <w:rPr>
                <w:szCs w:val="20"/>
              </w:rPr>
            </w:pPr>
            <w:r w:rsidRPr="001F53D6">
              <w:rPr>
                <w:szCs w:val="20"/>
              </w:rPr>
              <w:t>Naam:</w:t>
            </w:r>
          </w:p>
        </w:tc>
        <w:tc>
          <w:tcPr>
            <w:tcW w:w="2646" w:type="dxa"/>
            <w:shd w:val="clear" w:color="auto" w:fill="auto"/>
          </w:tcPr>
          <w:p w14:paraId="537605BA" w14:textId="77777777" w:rsidR="00006974" w:rsidRPr="001F53D6" w:rsidRDefault="00006974" w:rsidP="0057023B">
            <w:pPr>
              <w:tabs>
                <w:tab w:val="left" w:pos="2235"/>
              </w:tabs>
              <w:ind w:left="0"/>
              <w:rPr>
                <w:szCs w:val="20"/>
              </w:rPr>
            </w:pPr>
          </w:p>
        </w:tc>
        <w:tc>
          <w:tcPr>
            <w:tcW w:w="2222" w:type="dxa"/>
            <w:shd w:val="clear" w:color="auto" w:fill="auto"/>
          </w:tcPr>
          <w:p w14:paraId="71C682EA" w14:textId="4640BD8A" w:rsidR="00006974" w:rsidRPr="001F53D6" w:rsidRDefault="00006974" w:rsidP="0057023B">
            <w:pPr>
              <w:tabs>
                <w:tab w:val="left" w:pos="2235"/>
              </w:tabs>
              <w:ind w:left="0"/>
              <w:rPr>
                <w:szCs w:val="20"/>
              </w:rPr>
            </w:pPr>
            <w:r w:rsidRPr="001F53D6">
              <w:rPr>
                <w:szCs w:val="20"/>
              </w:rPr>
              <w:t>E-mail:</w:t>
            </w:r>
          </w:p>
        </w:tc>
        <w:tc>
          <w:tcPr>
            <w:tcW w:w="2222" w:type="dxa"/>
            <w:shd w:val="clear" w:color="auto" w:fill="auto"/>
          </w:tcPr>
          <w:p w14:paraId="7E9E0137" w14:textId="2F866FA6" w:rsidR="00006974" w:rsidRPr="001F53D6" w:rsidRDefault="00006974" w:rsidP="0057023B">
            <w:pPr>
              <w:tabs>
                <w:tab w:val="left" w:pos="2235"/>
              </w:tabs>
              <w:ind w:left="0"/>
              <w:rPr>
                <w:szCs w:val="20"/>
              </w:rPr>
            </w:pPr>
          </w:p>
        </w:tc>
      </w:tr>
      <w:tr w:rsidR="00006974" w:rsidRPr="001F53D6" w14:paraId="78218243" w14:textId="77777777" w:rsidTr="0057023B">
        <w:tc>
          <w:tcPr>
            <w:tcW w:w="2122" w:type="dxa"/>
            <w:shd w:val="clear" w:color="auto" w:fill="auto"/>
          </w:tcPr>
          <w:p w14:paraId="6569F2D2" w14:textId="77777777" w:rsidR="00006974" w:rsidRPr="001F53D6" w:rsidRDefault="00006974" w:rsidP="00006974">
            <w:pPr>
              <w:tabs>
                <w:tab w:val="left" w:pos="2235"/>
              </w:tabs>
              <w:ind w:left="0"/>
              <w:rPr>
                <w:szCs w:val="20"/>
              </w:rPr>
            </w:pPr>
            <w:r w:rsidRPr="001F53D6">
              <w:rPr>
                <w:szCs w:val="20"/>
              </w:rPr>
              <w:t>Adres:</w:t>
            </w:r>
          </w:p>
        </w:tc>
        <w:tc>
          <w:tcPr>
            <w:tcW w:w="2646" w:type="dxa"/>
            <w:shd w:val="clear" w:color="auto" w:fill="auto"/>
          </w:tcPr>
          <w:p w14:paraId="2A05A973" w14:textId="77777777" w:rsidR="00006974" w:rsidRPr="001F53D6" w:rsidRDefault="00006974" w:rsidP="0057023B">
            <w:pPr>
              <w:tabs>
                <w:tab w:val="left" w:pos="2235"/>
              </w:tabs>
              <w:ind w:left="0"/>
              <w:rPr>
                <w:szCs w:val="20"/>
              </w:rPr>
            </w:pPr>
          </w:p>
        </w:tc>
        <w:tc>
          <w:tcPr>
            <w:tcW w:w="2222" w:type="dxa"/>
            <w:shd w:val="clear" w:color="auto" w:fill="auto"/>
          </w:tcPr>
          <w:p w14:paraId="36427B71" w14:textId="3CB4256F" w:rsidR="00006974" w:rsidRPr="001F53D6" w:rsidRDefault="00006974" w:rsidP="0057023B">
            <w:pPr>
              <w:tabs>
                <w:tab w:val="left" w:pos="2235"/>
              </w:tabs>
              <w:ind w:left="0"/>
              <w:rPr>
                <w:szCs w:val="20"/>
              </w:rPr>
            </w:pPr>
            <w:r w:rsidRPr="001F53D6">
              <w:rPr>
                <w:szCs w:val="20"/>
              </w:rPr>
              <w:t>Telefoon:</w:t>
            </w:r>
          </w:p>
        </w:tc>
        <w:tc>
          <w:tcPr>
            <w:tcW w:w="2222" w:type="dxa"/>
            <w:shd w:val="clear" w:color="auto" w:fill="auto"/>
          </w:tcPr>
          <w:p w14:paraId="2C95566E" w14:textId="271D4C52" w:rsidR="00006974" w:rsidRPr="001F53D6" w:rsidRDefault="00006974" w:rsidP="0057023B">
            <w:pPr>
              <w:tabs>
                <w:tab w:val="left" w:pos="2235"/>
              </w:tabs>
              <w:ind w:left="0"/>
              <w:rPr>
                <w:szCs w:val="20"/>
              </w:rPr>
            </w:pPr>
          </w:p>
        </w:tc>
      </w:tr>
      <w:tr w:rsidR="00006974" w:rsidRPr="001F53D6" w14:paraId="5482F728" w14:textId="77777777" w:rsidTr="0057023B">
        <w:tc>
          <w:tcPr>
            <w:tcW w:w="2122" w:type="dxa"/>
            <w:shd w:val="clear" w:color="auto" w:fill="auto"/>
          </w:tcPr>
          <w:p w14:paraId="388F4F68" w14:textId="77777777" w:rsidR="00006974" w:rsidRPr="001F53D6" w:rsidRDefault="00006974" w:rsidP="00006974">
            <w:pPr>
              <w:tabs>
                <w:tab w:val="left" w:pos="2235"/>
              </w:tabs>
              <w:ind w:left="0"/>
              <w:rPr>
                <w:szCs w:val="20"/>
              </w:rPr>
            </w:pPr>
            <w:r w:rsidRPr="001F53D6">
              <w:rPr>
                <w:szCs w:val="20"/>
              </w:rPr>
              <w:t>Postcode en plaats:</w:t>
            </w:r>
          </w:p>
        </w:tc>
        <w:tc>
          <w:tcPr>
            <w:tcW w:w="2646" w:type="dxa"/>
            <w:shd w:val="clear" w:color="auto" w:fill="auto"/>
          </w:tcPr>
          <w:p w14:paraId="043B1D4D" w14:textId="77777777" w:rsidR="00006974" w:rsidRPr="001F53D6" w:rsidRDefault="00006974" w:rsidP="0057023B">
            <w:pPr>
              <w:tabs>
                <w:tab w:val="left" w:pos="2235"/>
              </w:tabs>
              <w:ind w:left="0"/>
              <w:rPr>
                <w:szCs w:val="20"/>
              </w:rPr>
            </w:pPr>
          </w:p>
        </w:tc>
        <w:tc>
          <w:tcPr>
            <w:tcW w:w="2222" w:type="dxa"/>
            <w:shd w:val="clear" w:color="auto" w:fill="auto"/>
          </w:tcPr>
          <w:p w14:paraId="6ADFCF36" w14:textId="47B7053A" w:rsidR="00006974" w:rsidRPr="001F53D6" w:rsidRDefault="00006974" w:rsidP="0057023B">
            <w:pPr>
              <w:tabs>
                <w:tab w:val="left" w:pos="2235"/>
              </w:tabs>
              <w:ind w:left="0"/>
              <w:rPr>
                <w:szCs w:val="20"/>
              </w:rPr>
            </w:pPr>
            <w:r w:rsidRPr="001F53D6">
              <w:rPr>
                <w:szCs w:val="20"/>
              </w:rPr>
              <w:t>Geboortedatum:</w:t>
            </w:r>
          </w:p>
        </w:tc>
        <w:tc>
          <w:tcPr>
            <w:tcW w:w="2222" w:type="dxa"/>
            <w:shd w:val="clear" w:color="auto" w:fill="auto"/>
          </w:tcPr>
          <w:p w14:paraId="6CE6276A" w14:textId="5D5E42F2" w:rsidR="00006974" w:rsidRPr="001F53D6" w:rsidRDefault="00006974" w:rsidP="0057023B">
            <w:pPr>
              <w:tabs>
                <w:tab w:val="left" w:pos="2235"/>
              </w:tabs>
              <w:ind w:left="0"/>
              <w:rPr>
                <w:szCs w:val="20"/>
              </w:rPr>
            </w:pPr>
          </w:p>
        </w:tc>
      </w:tr>
      <w:tr w:rsidR="00006974" w:rsidRPr="001F53D6" w14:paraId="2EDC770B" w14:textId="77777777" w:rsidTr="0057023B">
        <w:tc>
          <w:tcPr>
            <w:tcW w:w="9212" w:type="dxa"/>
            <w:gridSpan w:val="4"/>
            <w:shd w:val="clear" w:color="auto" w:fill="BFE1DB" w:themeFill="accent2"/>
          </w:tcPr>
          <w:p w14:paraId="67331C95" w14:textId="218AF409" w:rsidR="00006974" w:rsidRPr="0057023B" w:rsidRDefault="00006974" w:rsidP="0057023B">
            <w:pPr>
              <w:tabs>
                <w:tab w:val="left" w:pos="2235"/>
              </w:tabs>
              <w:ind w:left="0"/>
              <w:rPr>
                <w:b/>
                <w:szCs w:val="20"/>
              </w:rPr>
            </w:pPr>
            <w:r w:rsidRPr="0057023B">
              <w:rPr>
                <w:b/>
                <w:szCs w:val="20"/>
              </w:rPr>
              <w:t>Gegevens functie/werk</w:t>
            </w:r>
          </w:p>
        </w:tc>
      </w:tr>
      <w:tr w:rsidR="00006974" w:rsidRPr="001F53D6" w14:paraId="2DD64C1E" w14:textId="77777777" w:rsidTr="0057023B">
        <w:tc>
          <w:tcPr>
            <w:tcW w:w="2122" w:type="dxa"/>
            <w:shd w:val="clear" w:color="auto" w:fill="auto"/>
          </w:tcPr>
          <w:p w14:paraId="5ACF9E96" w14:textId="6AC0CDD1" w:rsidR="00006974" w:rsidRPr="001F53D6" w:rsidRDefault="00006974" w:rsidP="00006974">
            <w:pPr>
              <w:tabs>
                <w:tab w:val="left" w:pos="2235"/>
              </w:tabs>
              <w:ind w:left="0"/>
              <w:rPr>
                <w:szCs w:val="20"/>
              </w:rPr>
            </w:pPr>
            <w:r w:rsidRPr="001F53D6">
              <w:rPr>
                <w:szCs w:val="20"/>
              </w:rPr>
              <w:t>Divisie / afdeling:</w:t>
            </w:r>
          </w:p>
        </w:tc>
        <w:tc>
          <w:tcPr>
            <w:tcW w:w="2646" w:type="dxa"/>
            <w:shd w:val="clear" w:color="auto" w:fill="auto"/>
          </w:tcPr>
          <w:p w14:paraId="7C09A27F" w14:textId="77777777" w:rsidR="00006974" w:rsidRPr="001F53D6" w:rsidRDefault="00006974" w:rsidP="0057023B">
            <w:pPr>
              <w:tabs>
                <w:tab w:val="left" w:pos="2235"/>
              </w:tabs>
              <w:ind w:left="0"/>
              <w:rPr>
                <w:szCs w:val="20"/>
              </w:rPr>
            </w:pPr>
          </w:p>
        </w:tc>
        <w:tc>
          <w:tcPr>
            <w:tcW w:w="2222" w:type="dxa"/>
            <w:shd w:val="clear" w:color="auto" w:fill="auto"/>
          </w:tcPr>
          <w:p w14:paraId="18ABE0FE" w14:textId="7DCDB39C" w:rsidR="00006974" w:rsidRPr="001F53D6" w:rsidRDefault="00006974" w:rsidP="0057023B">
            <w:pPr>
              <w:tabs>
                <w:tab w:val="left" w:pos="2235"/>
              </w:tabs>
              <w:ind w:left="0"/>
              <w:rPr>
                <w:szCs w:val="20"/>
              </w:rPr>
            </w:pPr>
            <w:r w:rsidRPr="001F53D6">
              <w:rPr>
                <w:szCs w:val="20"/>
              </w:rPr>
              <w:t>Datum in dienst:</w:t>
            </w:r>
          </w:p>
        </w:tc>
        <w:tc>
          <w:tcPr>
            <w:tcW w:w="2222" w:type="dxa"/>
            <w:shd w:val="clear" w:color="auto" w:fill="auto"/>
          </w:tcPr>
          <w:p w14:paraId="6A03C62B" w14:textId="329793B0" w:rsidR="00006974" w:rsidRPr="001F53D6" w:rsidRDefault="00006974" w:rsidP="0057023B">
            <w:pPr>
              <w:tabs>
                <w:tab w:val="left" w:pos="2235"/>
              </w:tabs>
              <w:ind w:left="0"/>
              <w:rPr>
                <w:szCs w:val="20"/>
              </w:rPr>
            </w:pPr>
          </w:p>
        </w:tc>
      </w:tr>
      <w:tr w:rsidR="00006974" w:rsidRPr="001F53D6" w14:paraId="31BC8D65" w14:textId="77777777" w:rsidTr="0057023B">
        <w:tc>
          <w:tcPr>
            <w:tcW w:w="2122" w:type="dxa"/>
            <w:shd w:val="clear" w:color="auto" w:fill="auto"/>
          </w:tcPr>
          <w:p w14:paraId="1132F557" w14:textId="25D5D36B" w:rsidR="00006974" w:rsidRPr="001F53D6" w:rsidRDefault="00006974" w:rsidP="00006974">
            <w:pPr>
              <w:tabs>
                <w:tab w:val="left" w:pos="2235"/>
              </w:tabs>
              <w:ind w:left="0"/>
              <w:rPr>
                <w:szCs w:val="20"/>
              </w:rPr>
            </w:pPr>
            <w:r w:rsidRPr="001F53D6">
              <w:rPr>
                <w:szCs w:val="20"/>
              </w:rPr>
              <w:t>Functie:</w:t>
            </w:r>
          </w:p>
        </w:tc>
        <w:tc>
          <w:tcPr>
            <w:tcW w:w="2646" w:type="dxa"/>
            <w:shd w:val="clear" w:color="auto" w:fill="auto"/>
          </w:tcPr>
          <w:p w14:paraId="164B71C2" w14:textId="77777777" w:rsidR="00006974" w:rsidRPr="001F53D6" w:rsidRDefault="00006974" w:rsidP="0057023B">
            <w:pPr>
              <w:tabs>
                <w:tab w:val="left" w:pos="2235"/>
              </w:tabs>
              <w:ind w:left="0"/>
              <w:rPr>
                <w:szCs w:val="20"/>
              </w:rPr>
            </w:pPr>
          </w:p>
        </w:tc>
        <w:tc>
          <w:tcPr>
            <w:tcW w:w="2222" w:type="dxa"/>
            <w:shd w:val="clear" w:color="auto" w:fill="auto"/>
          </w:tcPr>
          <w:p w14:paraId="6757E921" w14:textId="098CA750" w:rsidR="00006974" w:rsidRPr="001F53D6" w:rsidRDefault="00006974" w:rsidP="0057023B">
            <w:pPr>
              <w:tabs>
                <w:tab w:val="left" w:pos="2235"/>
              </w:tabs>
              <w:ind w:left="0"/>
              <w:rPr>
                <w:szCs w:val="20"/>
              </w:rPr>
            </w:pPr>
            <w:r w:rsidRPr="001F53D6">
              <w:rPr>
                <w:szCs w:val="20"/>
              </w:rPr>
              <w:t>Salarisschaal:</w:t>
            </w:r>
          </w:p>
        </w:tc>
        <w:tc>
          <w:tcPr>
            <w:tcW w:w="2222" w:type="dxa"/>
            <w:shd w:val="clear" w:color="auto" w:fill="auto"/>
          </w:tcPr>
          <w:p w14:paraId="6AFAC74C" w14:textId="00108F05" w:rsidR="00006974" w:rsidRPr="001F53D6" w:rsidRDefault="00006974" w:rsidP="0057023B">
            <w:pPr>
              <w:tabs>
                <w:tab w:val="left" w:pos="2235"/>
              </w:tabs>
              <w:ind w:left="0"/>
              <w:rPr>
                <w:szCs w:val="20"/>
              </w:rPr>
            </w:pPr>
          </w:p>
        </w:tc>
      </w:tr>
      <w:tr w:rsidR="00006974" w:rsidRPr="001F53D6" w14:paraId="3C31D51F" w14:textId="77777777" w:rsidTr="0057023B">
        <w:tc>
          <w:tcPr>
            <w:tcW w:w="2122" w:type="dxa"/>
            <w:shd w:val="clear" w:color="auto" w:fill="auto"/>
          </w:tcPr>
          <w:p w14:paraId="29892CFE" w14:textId="171C7602" w:rsidR="00006974" w:rsidRPr="001F53D6" w:rsidRDefault="00006974" w:rsidP="00006974">
            <w:pPr>
              <w:tabs>
                <w:tab w:val="left" w:pos="2235"/>
              </w:tabs>
              <w:ind w:left="0"/>
              <w:rPr>
                <w:szCs w:val="20"/>
              </w:rPr>
            </w:pPr>
            <w:r w:rsidRPr="001F53D6">
              <w:rPr>
                <w:szCs w:val="20"/>
              </w:rPr>
              <w:t xml:space="preserve">Percentage </w:t>
            </w:r>
            <w:proofErr w:type="spellStart"/>
            <w:r w:rsidRPr="001F53D6">
              <w:rPr>
                <w:szCs w:val="20"/>
              </w:rPr>
              <w:t>dvb</w:t>
            </w:r>
            <w:proofErr w:type="spellEnd"/>
            <w:r w:rsidRPr="001F53D6">
              <w:rPr>
                <w:szCs w:val="20"/>
              </w:rPr>
              <w:t>:</w:t>
            </w:r>
          </w:p>
        </w:tc>
        <w:tc>
          <w:tcPr>
            <w:tcW w:w="2646" w:type="dxa"/>
            <w:shd w:val="clear" w:color="auto" w:fill="auto"/>
          </w:tcPr>
          <w:p w14:paraId="53C46544" w14:textId="77777777" w:rsidR="00006974" w:rsidRPr="001F53D6" w:rsidRDefault="00006974" w:rsidP="0057023B">
            <w:pPr>
              <w:tabs>
                <w:tab w:val="left" w:pos="2235"/>
              </w:tabs>
              <w:ind w:left="0"/>
              <w:rPr>
                <w:szCs w:val="20"/>
              </w:rPr>
            </w:pPr>
          </w:p>
        </w:tc>
        <w:tc>
          <w:tcPr>
            <w:tcW w:w="2222" w:type="dxa"/>
            <w:shd w:val="clear" w:color="auto" w:fill="auto"/>
          </w:tcPr>
          <w:p w14:paraId="306DD1A6" w14:textId="010BB876" w:rsidR="00006974" w:rsidRPr="001F53D6" w:rsidRDefault="00006974" w:rsidP="0057023B">
            <w:pPr>
              <w:tabs>
                <w:tab w:val="left" w:pos="2235"/>
              </w:tabs>
              <w:ind w:left="0"/>
              <w:rPr>
                <w:szCs w:val="20"/>
              </w:rPr>
            </w:pPr>
            <w:r w:rsidRPr="001F53D6">
              <w:rPr>
                <w:szCs w:val="20"/>
              </w:rPr>
              <w:t>Manager:</w:t>
            </w:r>
          </w:p>
        </w:tc>
        <w:tc>
          <w:tcPr>
            <w:tcW w:w="2222" w:type="dxa"/>
            <w:shd w:val="clear" w:color="auto" w:fill="auto"/>
          </w:tcPr>
          <w:p w14:paraId="0E8FC2D3" w14:textId="1B02C175" w:rsidR="00006974" w:rsidRPr="001F53D6" w:rsidRDefault="00006974" w:rsidP="0057023B">
            <w:pPr>
              <w:tabs>
                <w:tab w:val="left" w:pos="2235"/>
              </w:tabs>
              <w:ind w:left="0"/>
              <w:rPr>
                <w:szCs w:val="20"/>
              </w:rPr>
            </w:pPr>
          </w:p>
        </w:tc>
      </w:tr>
      <w:tr w:rsidR="00006974" w:rsidRPr="001F53D6" w14:paraId="41989894" w14:textId="77777777" w:rsidTr="0057023B">
        <w:tc>
          <w:tcPr>
            <w:tcW w:w="9212" w:type="dxa"/>
            <w:gridSpan w:val="4"/>
            <w:shd w:val="clear" w:color="auto" w:fill="BFE1DB" w:themeFill="accent2"/>
          </w:tcPr>
          <w:p w14:paraId="7F42D2A9" w14:textId="39E7EA4E" w:rsidR="00006974" w:rsidRPr="0057023B" w:rsidRDefault="00006974" w:rsidP="0057023B">
            <w:pPr>
              <w:tabs>
                <w:tab w:val="left" w:pos="2235"/>
              </w:tabs>
              <w:ind w:left="0"/>
              <w:rPr>
                <w:b/>
                <w:szCs w:val="20"/>
              </w:rPr>
            </w:pPr>
            <w:r>
              <w:rPr>
                <w:b/>
                <w:szCs w:val="20"/>
              </w:rPr>
              <w:t>Begeleiding</w:t>
            </w:r>
          </w:p>
        </w:tc>
      </w:tr>
      <w:tr w:rsidR="00006974" w:rsidRPr="001F53D6" w14:paraId="7A029C87" w14:textId="77777777" w:rsidTr="0057023B">
        <w:tc>
          <w:tcPr>
            <w:tcW w:w="2122" w:type="dxa"/>
            <w:shd w:val="clear" w:color="auto" w:fill="auto"/>
          </w:tcPr>
          <w:p w14:paraId="7C7D101B" w14:textId="5A263501" w:rsidR="00006974" w:rsidRPr="001F53D6" w:rsidRDefault="00006974" w:rsidP="00006974">
            <w:pPr>
              <w:tabs>
                <w:tab w:val="left" w:pos="2235"/>
              </w:tabs>
              <w:ind w:left="0"/>
              <w:rPr>
                <w:szCs w:val="20"/>
              </w:rPr>
            </w:pPr>
            <w:r>
              <w:rPr>
                <w:szCs w:val="20"/>
              </w:rPr>
              <w:t>Amarant Werkt</w:t>
            </w:r>
            <w:r w:rsidR="0057023B">
              <w:rPr>
                <w:szCs w:val="20"/>
              </w:rPr>
              <w:t>:</w:t>
            </w:r>
            <w:r w:rsidDel="00006974">
              <w:rPr>
                <w:szCs w:val="20"/>
              </w:rPr>
              <w:t xml:space="preserve"> </w:t>
            </w:r>
          </w:p>
        </w:tc>
        <w:tc>
          <w:tcPr>
            <w:tcW w:w="2646" w:type="dxa"/>
            <w:shd w:val="clear" w:color="auto" w:fill="auto"/>
          </w:tcPr>
          <w:p w14:paraId="1CE8F00C" w14:textId="77777777" w:rsidR="00006974" w:rsidRPr="001F53D6" w:rsidRDefault="00006974" w:rsidP="0057023B">
            <w:pPr>
              <w:tabs>
                <w:tab w:val="left" w:pos="2235"/>
              </w:tabs>
              <w:ind w:left="0"/>
              <w:rPr>
                <w:szCs w:val="20"/>
              </w:rPr>
            </w:pPr>
          </w:p>
        </w:tc>
        <w:tc>
          <w:tcPr>
            <w:tcW w:w="2222" w:type="dxa"/>
            <w:shd w:val="clear" w:color="auto" w:fill="auto"/>
          </w:tcPr>
          <w:p w14:paraId="2F4DBC80" w14:textId="4AE72A0C" w:rsidR="00006974" w:rsidRPr="001F53D6" w:rsidRDefault="00006974" w:rsidP="0057023B">
            <w:pPr>
              <w:tabs>
                <w:tab w:val="left" w:pos="2235"/>
              </w:tabs>
              <w:ind w:left="0"/>
              <w:rPr>
                <w:szCs w:val="20"/>
              </w:rPr>
            </w:pPr>
            <w:r>
              <w:rPr>
                <w:szCs w:val="20"/>
              </w:rPr>
              <w:t>HR adviseur:</w:t>
            </w:r>
          </w:p>
        </w:tc>
        <w:tc>
          <w:tcPr>
            <w:tcW w:w="2222" w:type="dxa"/>
            <w:shd w:val="clear" w:color="auto" w:fill="auto"/>
          </w:tcPr>
          <w:p w14:paraId="64DFD531" w14:textId="560BC748" w:rsidR="00006974" w:rsidRPr="001F53D6" w:rsidRDefault="00006974" w:rsidP="0057023B">
            <w:pPr>
              <w:tabs>
                <w:tab w:val="left" w:pos="2235"/>
              </w:tabs>
              <w:ind w:left="0"/>
              <w:rPr>
                <w:szCs w:val="20"/>
              </w:rPr>
            </w:pPr>
          </w:p>
        </w:tc>
      </w:tr>
    </w:tbl>
    <w:p w14:paraId="1369E315" w14:textId="77777777" w:rsidR="0066402E" w:rsidRPr="001F53D6" w:rsidRDefault="0066402E" w:rsidP="0057023B">
      <w:pPr>
        <w:tabs>
          <w:tab w:val="left" w:pos="2235"/>
        </w:tabs>
        <w:rPr>
          <w:szCs w:val="20"/>
        </w:rPr>
      </w:pPr>
    </w:p>
    <w:tbl>
      <w:tblPr>
        <w:tblW w:w="0" w:type="auto"/>
        <w:tblBorders>
          <w:top w:val="single" w:sz="4" w:space="0" w:color="BFE1DB" w:themeColor="accent2"/>
          <w:left w:val="single" w:sz="4" w:space="0" w:color="BFE1DB" w:themeColor="accent2"/>
          <w:bottom w:val="single" w:sz="4" w:space="0" w:color="BFE1DB" w:themeColor="accent2"/>
          <w:right w:val="single" w:sz="4" w:space="0" w:color="BFE1DB" w:themeColor="accent2"/>
          <w:insideH w:val="single" w:sz="4" w:space="0" w:color="BFE1DB" w:themeColor="accent2"/>
          <w:insideV w:val="single" w:sz="4" w:space="0" w:color="BFE1DB" w:themeColor="accent2"/>
        </w:tblBorders>
        <w:tblLook w:val="01E0" w:firstRow="1" w:lastRow="1" w:firstColumn="1" w:lastColumn="1" w:noHBand="0" w:noVBand="0"/>
      </w:tblPr>
      <w:tblGrid>
        <w:gridCol w:w="2263"/>
        <w:gridCol w:w="6949"/>
      </w:tblGrid>
      <w:tr w:rsidR="0066402E" w:rsidRPr="001F53D6" w14:paraId="121EE958" w14:textId="77777777" w:rsidTr="001F53D6">
        <w:tc>
          <w:tcPr>
            <w:tcW w:w="9212" w:type="dxa"/>
            <w:gridSpan w:val="2"/>
            <w:shd w:val="clear" w:color="auto" w:fill="BFE1DB" w:themeFill="accent2"/>
          </w:tcPr>
          <w:p w14:paraId="60395280" w14:textId="77777777" w:rsidR="0066402E" w:rsidRPr="001F53D6" w:rsidRDefault="0066402E" w:rsidP="0057023B">
            <w:pPr>
              <w:tabs>
                <w:tab w:val="left" w:pos="2235"/>
              </w:tabs>
              <w:ind w:left="0"/>
              <w:rPr>
                <w:b/>
                <w:szCs w:val="20"/>
              </w:rPr>
            </w:pPr>
            <w:r w:rsidRPr="001F53D6">
              <w:rPr>
                <w:b/>
                <w:szCs w:val="20"/>
              </w:rPr>
              <w:t>Intakegesprek</w:t>
            </w:r>
          </w:p>
        </w:tc>
      </w:tr>
      <w:tr w:rsidR="0066402E" w:rsidRPr="001F53D6" w14:paraId="2B547D8D" w14:textId="77777777" w:rsidTr="00D16014">
        <w:tc>
          <w:tcPr>
            <w:tcW w:w="2263" w:type="dxa"/>
            <w:shd w:val="clear" w:color="auto" w:fill="auto"/>
          </w:tcPr>
          <w:p w14:paraId="46EA9D93" w14:textId="77777777" w:rsidR="0066402E" w:rsidRPr="001F53D6" w:rsidRDefault="0066402E" w:rsidP="0057023B">
            <w:pPr>
              <w:tabs>
                <w:tab w:val="left" w:pos="2235"/>
              </w:tabs>
              <w:ind w:left="0"/>
              <w:rPr>
                <w:szCs w:val="20"/>
              </w:rPr>
            </w:pPr>
            <w:r w:rsidRPr="001F53D6">
              <w:rPr>
                <w:szCs w:val="20"/>
              </w:rPr>
              <w:t>Datum gesprek:</w:t>
            </w:r>
          </w:p>
        </w:tc>
        <w:tc>
          <w:tcPr>
            <w:tcW w:w="6949" w:type="dxa"/>
            <w:shd w:val="clear" w:color="auto" w:fill="auto"/>
          </w:tcPr>
          <w:p w14:paraId="31ABEA9E" w14:textId="77777777" w:rsidR="0066402E" w:rsidRPr="001F53D6" w:rsidRDefault="0066402E" w:rsidP="0057023B">
            <w:pPr>
              <w:tabs>
                <w:tab w:val="left" w:pos="2235"/>
              </w:tabs>
              <w:ind w:left="0"/>
              <w:rPr>
                <w:szCs w:val="20"/>
              </w:rPr>
            </w:pPr>
          </w:p>
        </w:tc>
      </w:tr>
      <w:tr w:rsidR="0066402E" w:rsidRPr="001F53D6" w14:paraId="358D0913" w14:textId="77777777" w:rsidTr="00D16014">
        <w:tc>
          <w:tcPr>
            <w:tcW w:w="2263" w:type="dxa"/>
            <w:shd w:val="clear" w:color="auto" w:fill="auto"/>
          </w:tcPr>
          <w:p w14:paraId="1D7C1E5E" w14:textId="77777777" w:rsidR="0066402E" w:rsidRDefault="0066402E" w:rsidP="0057023B">
            <w:pPr>
              <w:tabs>
                <w:tab w:val="left" w:pos="2235"/>
              </w:tabs>
              <w:ind w:left="0"/>
              <w:rPr>
                <w:szCs w:val="20"/>
              </w:rPr>
            </w:pPr>
            <w:r w:rsidRPr="001F53D6">
              <w:rPr>
                <w:szCs w:val="20"/>
              </w:rPr>
              <w:t>Analyse situatie:</w:t>
            </w:r>
          </w:p>
          <w:p w14:paraId="3AC58DD5" w14:textId="77777777" w:rsidR="00006974" w:rsidRDefault="00006974" w:rsidP="0057023B">
            <w:pPr>
              <w:tabs>
                <w:tab w:val="left" w:pos="2235"/>
              </w:tabs>
              <w:ind w:left="0"/>
              <w:rPr>
                <w:szCs w:val="20"/>
              </w:rPr>
            </w:pPr>
          </w:p>
          <w:p w14:paraId="63614F01" w14:textId="1A93FFB5" w:rsidR="00006974" w:rsidRPr="001F53D6" w:rsidRDefault="00006974" w:rsidP="0057023B">
            <w:pPr>
              <w:tabs>
                <w:tab w:val="left" w:pos="2235"/>
              </w:tabs>
              <w:ind w:left="0"/>
              <w:rPr>
                <w:szCs w:val="20"/>
              </w:rPr>
            </w:pPr>
          </w:p>
        </w:tc>
        <w:tc>
          <w:tcPr>
            <w:tcW w:w="6949" w:type="dxa"/>
            <w:shd w:val="clear" w:color="auto" w:fill="auto"/>
          </w:tcPr>
          <w:p w14:paraId="77ACA6EF" w14:textId="77777777" w:rsidR="0066402E" w:rsidRPr="001F53D6" w:rsidRDefault="0066402E" w:rsidP="0057023B">
            <w:pPr>
              <w:ind w:left="0"/>
            </w:pPr>
          </w:p>
        </w:tc>
      </w:tr>
      <w:tr w:rsidR="00006974" w:rsidRPr="001F53D6" w14:paraId="48AD4262" w14:textId="77777777" w:rsidTr="00D16014">
        <w:tc>
          <w:tcPr>
            <w:tcW w:w="2263" w:type="dxa"/>
            <w:shd w:val="clear" w:color="auto" w:fill="auto"/>
          </w:tcPr>
          <w:p w14:paraId="2BE73CB2" w14:textId="356CD7FA" w:rsidR="00006974" w:rsidRPr="001F53D6" w:rsidRDefault="00006974" w:rsidP="009501A0">
            <w:pPr>
              <w:tabs>
                <w:tab w:val="left" w:pos="2235"/>
              </w:tabs>
              <w:ind w:left="0"/>
              <w:rPr>
                <w:szCs w:val="20"/>
              </w:rPr>
            </w:pPr>
            <w:r>
              <w:rPr>
                <w:szCs w:val="20"/>
              </w:rPr>
              <w:t xml:space="preserve">Functie(s) waarop </w:t>
            </w:r>
            <w:r w:rsidR="009501A0">
              <w:rPr>
                <w:szCs w:val="20"/>
              </w:rPr>
              <w:t>her</w:t>
            </w:r>
            <w:r>
              <w:rPr>
                <w:szCs w:val="20"/>
              </w:rPr>
              <w:t>plaats</w:t>
            </w:r>
            <w:r w:rsidR="009501A0">
              <w:rPr>
                <w:szCs w:val="20"/>
              </w:rPr>
              <w:t xml:space="preserve">ing mogelijk </w:t>
            </w:r>
            <w:r>
              <w:rPr>
                <w:szCs w:val="20"/>
              </w:rPr>
              <w:t>is</w:t>
            </w:r>
            <w:r w:rsidR="009501A0">
              <w:rPr>
                <w:szCs w:val="20"/>
              </w:rPr>
              <w:t>:</w:t>
            </w:r>
          </w:p>
        </w:tc>
        <w:tc>
          <w:tcPr>
            <w:tcW w:w="6949" w:type="dxa"/>
            <w:shd w:val="clear" w:color="auto" w:fill="auto"/>
          </w:tcPr>
          <w:p w14:paraId="61104829" w14:textId="24407B2D" w:rsidR="00006974" w:rsidRPr="00006974" w:rsidDel="00006974" w:rsidRDefault="00006974" w:rsidP="0057023B"/>
        </w:tc>
      </w:tr>
      <w:tr w:rsidR="0066402E" w:rsidRPr="001F53D6" w14:paraId="7E50C16A" w14:textId="77777777" w:rsidTr="00D16014">
        <w:tc>
          <w:tcPr>
            <w:tcW w:w="2263" w:type="dxa"/>
            <w:shd w:val="clear" w:color="auto" w:fill="auto"/>
          </w:tcPr>
          <w:p w14:paraId="186F4D60" w14:textId="77777777" w:rsidR="0066402E" w:rsidRDefault="0066402E" w:rsidP="0057023B">
            <w:pPr>
              <w:tabs>
                <w:tab w:val="left" w:pos="2235"/>
              </w:tabs>
              <w:ind w:left="0"/>
              <w:rPr>
                <w:szCs w:val="20"/>
              </w:rPr>
            </w:pPr>
            <w:r w:rsidRPr="001F53D6">
              <w:rPr>
                <w:szCs w:val="20"/>
              </w:rPr>
              <w:t xml:space="preserve"> Gemaakte afspraken:</w:t>
            </w:r>
          </w:p>
          <w:p w14:paraId="6B276F8F" w14:textId="77777777" w:rsidR="00006974" w:rsidRDefault="00006974" w:rsidP="0057023B">
            <w:pPr>
              <w:tabs>
                <w:tab w:val="left" w:pos="2235"/>
              </w:tabs>
              <w:ind w:left="0"/>
              <w:rPr>
                <w:szCs w:val="20"/>
              </w:rPr>
            </w:pPr>
          </w:p>
          <w:p w14:paraId="7EA1E741" w14:textId="44722CA4" w:rsidR="00006974" w:rsidRPr="001F53D6" w:rsidRDefault="00006974" w:rsidP="0057023B">
            <w:pPr>
              <w:tabs>
                <w:tab w:val="left" w:pos="2235"/>
              </w:tabs>
              <w:ind w:left="0"/>
              <w:rPr>
                <w:szCs w:val="20"/>
              </w:rPr>
            </w:pPr>
          </w:p>
        </w:tc>
        <w:tc>
          <w:tcPr>
            <w:tcW w:w="6949" w:type="dxa"/>
            <w:shd w:val="clear" w:color="auto" w:fill="auto"/>
          </w:tcPr>
          <w:p w14:paraId="1CEE5572" w14:textId="77777777" w:rsidR="0066402E" w:rsidRPr="001F53D6" w:rsidRDefault="0066402E" w:rsidP="0057023B">
            <w:pPr>
              <w:ind w:left="0"/>
            </w:pPr>
          </w:p>
        </w:tc>
      </w:tr>
      <w:tr w:rsidR="00D16014" w:rsidRPr="001F53D6" w14:paraId="2DFF9F6E" w14:textId="77777777" w:rsidTr="00D16014">
        <w:tc>
          <w:tcPr>
            <w:tcW w:w="2263" w:type="dxa"/>
            <w:shd w:val="clear" w:color="auto" w:fill="auto"/>
          </w:tcPr>
          <w:p w14:paraId="38B7CDFC" w14:textId="03C2F24C" w:rsidR="00D16014" w:rsidRPr="001F53D6" w:rsidRDefault="00D16014" w:rsidP="00DD17E6">
            <w:pPr>
              <w:tabs>
                <w:tab w:val="left" w:pos="2235"/>
              </w:tabs>
              <w:ind w:left="0"/>
              <w:rPr>
                <w:szCs w:val="20"/>
              </w:rPr>
            </w:pPr>
            <w:r>
              <w:rPr>
                <w:szCs w:val="20"/>
              </w:rPr>
              <w:t>Tijdens fase 1</w:t>
            </w:r>
            <w:r w:rsidR="00462A78">
              <w:rPr>
                <w:szCs w:val="20"/>
              </w:rPr>
              <w:t xml:space="preserve"> (</w:t>
            </w:r>
            <w:proofErr w:type="spellStart"/>
            <w:r w:rsidR="00DD17E6">
              <w:rPr>
                <w:bCs/>
                <w:szCs w:val="20"/>
              </w:rPr>
              <w:t>belang-stellingsregistratie</w:t>
            </w:r>
            <w:proofErr w:type="spellEnd"/>
            <w:r w:rsidR="00DD17E6">
              <w:rPr>
                <w:bCs/>
                <w:szCs w:val="20"/>
              </w:rPr>
              <w:t xml:space="preserve"> en herplaatsing</w:t>
            </w:r>
            <w:r w:rsidR="00462A78">
              <w:rPr>
                <w:szCs w:val="20"/>
              </w:rPr>
              <w:t>)</w:t>
            </w:r>
            <w:r>
              <w:rPr>
                <w:szCs w:val="20"/>
              </w:rPr>
              <w:t xml:space="preserve"> </w:t>
            </w:r>
            <w:r w:rsidR="00462A78">
              <w:rPr>
                <w:szCs w:val="20"/>
              </w:rPr>
              <w:t xml:space="preserve">al </w:t>
            </w:r>
            <w:r>
              <w:rPr>
                <w:szCs w:val="20"/>
              </w:rPr>
              <w:t xml:space="preserve">op de herplaatsingslijst? </w:t>
            </w:r>
          </w:p>
        </w:tc>
        <w:tc>
          <w:tcPr>
            <w:tcW w:w="6949" w:type="dxa"/>
            <w:shd w:val="clear" w:color="auto" w:fill="auto"/>
          </w:tcPr>
          <w:p w14:paraId="7E6619FB" w14:textId="6D64EACF" w:rsidR="00D16014" w:rsidRPr="001F53D6" w:rsidRDefault="00000000" w:rsidP="00241445">
            <w:pPr>
              <w:ind w:left="0"/>
            </w:pPr>
            <w:sdt>
              <w:sdtPr>
                <w:rPr>
                  <w:szCs w:val="20"/>
                </w:rPr>
                <w:id w:val="461931487"/>
                <w14:checkbox>
                  <w14:checked w14:val="0"/>
                  <w14:checkedState w14:val="2612" w14:font="MS Gothic"/>
                  <w14:uncheckedState w14:val="2610" w14:font="MS Gothic"/>
                </w14:checkbox>
              </w:sdtPr>
              <w:sdtContent>
                <w:r w:rsidR="00D16014">
                  <w:rPr>
                    <w:rFonts w:ascii="MS Gothic" w:eastAsia="MS Gothic" w:hint="eastAsia"/>
                    <w:szCs w:val="20"/>
                  </w:rPr>
                  <w:t>☐</w:t>
                </w:r>
              </w:sdtContent>
            </w:sdt>
            <w:r w:rsidR="00D16014">
              <w:rPr>
                <w:szCs w:val="20"/>
              </w:rPr>
              <w:t xml:space="preserve"> Nee</w:t>
            </w:r>
            <w:r w:rsidR="00241445">
              <w:rPr>
                <w:szCs w:val="20"/>
              </w:rPr>
              <w:t xml:space="preserve">, ik sta pas vanaf fase 2 (boventallig) automatisch op de herplaatsingslijst </w:t>
            </w:r>
            <w:r w:rsidR="00241445">
              <w:rPr>
                <w:szCs w:val="20"/>
              </w:rPr>
              <w:br/>
            </w:r>
            <w:sdt>
              <w:sdtPr>
                <w:rPr>
                  <w:szCs w:val="20"/>
                </w:rPr>
                <w:id w:val="1742133769"/>
                <w14:checkbox>
                  <w14:checked w14:val="0"/>
                  <w14:checkedState w14:val="2612" w14:font="MS Gothic"/>
                  <w14:uncheckedState w14:val="2610" w14:font="MS Gothic"/>
                </w14:checkbox>
              </w:sdtPr>
              <w:sdtContent>
                <w:r w:rsidR="00D16014">
                  <w:rPr>
                    <w:rFonts w:ascii="MS Gothic" w:eastAsia="MS Gothic" w:hint="eastAsia"/>
                    <w:szCs w:val="20"/>
                  </w:rPr>
                  <w:t>☐</w:t>
                </w:r>
              </w:sdtContent>
            </w:sdt>
            <w:r w:rsidR="00D16014">
              <w:rPr>
                <w:szCs w:val="20"/>
              </w:rPr>
              <w:t xml:space="preserve"> Ja, ik wil in deze fase al </w:t>
            </w:r>
            <w:r w:rsidR="00241445">
              <w:rPr>
                <w:szCs w:val="20"/>
              </w:rPr>
              <w:t>vervroegd op de herplaatsingslijst gezet worden en (indien beschikbaar) een aanbod krijgen. Ik b</w:t>
            </w:r>
            <w:r w:rsidR="00D16014">
              <w:rPr>
                <w:szCs w:val="20"/>
              </w:rPr>
              <w:t xml:space="preserve">en mij ervan bewust dat ik een passend </w:t>
            </w:r>
            <w:r w:rsidR="00241445">
              <w:rPr>
                <w:szCs w:val="20"/>
              </w:rPr>
              <w:t>herplaatsings</w:t>
            </w:r>
            <w:r w:rsidR="00D16014">
              <w:rPr>
                <w:szCs w:val="20"/>
              </w:rPr>
              <w:t xml:space="preserve">aanbod </w:t>
            </w:r>
            <w:r w:rsidR="00241445">
              <w:rPr>
                <w:szCs w:val="20"/>
              </w:rPr>
              <w:t xml:space="preserve">dan </w:t>
            </w:r>
            <w:r w:rsidR="00D16014">
              <w:rPr>
                <w:szCs w:val="20"/>
              </w:rPr>
              <w:t>niet kan weigeren.</w:t>
            </w:r>
          </w:p>
        </w:tc>
      </w:tr>
    </w:tbl>
    <w:p w14:paraId="46C64B83" w14:textId="6D997FF1" w:rsidR="0066402E" w:rsidRPr="001F53D6" w:rsidRDefault="0066402E" w:rsidP="0057023B">
      <w:pPr>
        <w:tabs>
          <w:tab w:val="left" w:pos="2235"/>
        </w:tabs>
        <w:rPr>
          <w:szCs w:val="20"/>
        </w:rPr>
      </w:pPr>
    </w:p>
    <w:tbl>
      <w:tblPr>
        <w:tblW w:w="0" w:type="auto"/>
        <w:tblBorders>
          <w:top w:val="single" w:sz="4" w:space="0" w:color="BFE1DB" w:themeColor="accent2"/>
          <w:left w:val="single" w:sz="4" w:space="0" w:color="BFE1DB" w:themeColor="accent2"/>
          <w:bottom w:val="single" w:sz="4" w:space="0" w:color="BFE1DB" w:themeColor="accent2"/>
          <w:right w:val="single" w:sz="4" w:space="0" w:color="BFE1DB" w:themeColor="accent2"/>
          <w:insideH w:val="single" w:sz="4" w:space="0" w:color="BFE1DB" w:themeColor="accent2"/>
          <w:insideV w:val="single" w:sz="4" w:space="0" w:color="BFE1DB" w:themeColor="accent2"/>
        </w:tblBorders>
        <w:tblLook w:val="01E0" w:firstRow="1" w:lastRow="1" w:firstColumn="1" w:lastColumn="1" w:noHBand="0" w:noVBand="0"/>
      </w:tblPr>
      <w:tblGrid>
        <w:gridCol w:w="4428"/>
        <w:gridCol w:w="4784"/>
      </w:tblGrid>
      <w:tr w:rsidR="0066402E" w:rsidRPr="001F53D6" w14:paraId="365B2731" w14:textId="77777777" w:rsidTr="001F53D6">
        <w:tc>
          <w:tcPr>
            <w:tcW w:w="9212" w:type="dxa"/>
            <w:gridSpan w:val="2"/>
            <w:shd w:val="clear" w:color="auto" w:fill="BFE1DB" w:themeFill="accent2"/>
          </w:tcPr>
          <w:p w14:paraId="404BC897" w14:textId="1FADC0DB" w:rsidR="0066402E" w:rsidRPr="001F53D6" w:rsidRDefault="0066402E" w:rsidP="00771847">
            <w:pPr>
              <w:tabs>
                <w:tab w:val="left" w:pos="2235"/>
              </w:tabs>
              <w:ind w:left="0"/>
              <w:rPr>
                <w:b/>
                <w:color w:val="FFFFFF"/>
                <w:szCs w:val="20"/>
              </w:rPr>
            </w:pPr>
            <w:r w:rsidRPr="001F53D6">
              <w:rPr>
                <w:b/>
                <w:szCs w:val="20"/>
              </w:rPr>
              <w:t xml:space="preserve">Uitvoering </w:t>
            </w:r>
            <w:r w:rsidR="00771847">
              <w:rPr>
                <w:b/>
                <w:szCs w:val="20"/>
              </w:rPr>
              <w:t>V</w:t>
            </w:r>
            <w:r w:rsidR="002E5408">
              <w:rPr>
                <w:b/>
                <w:szCs w:val="20"/>
              </w:rPr>
              <w:t>an werk naar werk plan</w:t>
            </w:r>
          </w:p>
        </w:tc>
      </w:tr>
      <w:tr w:rsidR="0066402E" w:rsidRPr="001F53D6" w14:paraId="4FA8C53E" w14:textId="77777777" w:rsidTr="00425E47">
        <w:tc>
          <w:tcPr>
            <w:tcW w:w="9212" w:type="dxa"/>
            <w:gridSpan w:val="2"/>
            <w:shd w:val="clear" w:color="auto" w:fill="auto"/>
          </w:tcPr>
          <w:p w14:paraId="61FB5093" w14:textId="20C2E800" w:rsidR="0066402E" w:rsidRPr="001F53D6" w:rsidRDefault="0066402E" w:rsidP="0057023B">
            <w:pPr>
              <w:tabs>
                <w:tab w:val="left" w:pos="2235"/>
              </w:tabs>
              <w:ind w:left="0"/>
              <w:rPr>
                <w:i/>
                <w:szCs w:val="20"/>
              </w:rPr>
            </w:pPr>
            <w:r w:rsidRPr="001F53D6">
              <w:rPr>
                <w:szCs w:val="20"/>
              </w:rPr>
              <w:t xml:space="preserve">De uitvoering van het plan neemt </w:t>
            </w:r>
            <w:r w:rsidR="00006974">
              <w:rPr>
                <w:szCs w:val="20"/>
              </w:rPr>
              <w:t>3</w:t>
            </w:r>
            <w:r w:rsidR="00006974" w:rsidRPr="001F53D6">
              <w:rPr>
                <w:szCs w:val="20"/>
              </w:rPr>
              <w:t xml:space="preserve"> </w:t>
            </w:r>
            <w:r w:rsidRPr="001F53D6">
              <w:rPr>
                <w:szCs w:val="20"/>
              </w:rPr>
              <w:t xml:space="preserve">maanden in beslag. En start per </w:t>
            </w:r>
            <w:r w:rsidRPr="002140FA">
              <w:rPr>
                <w:szCs w:val="20"/>
              </w:rPr>
              <w:t>…….</w:t>
            </w:r>
          </w:p>
          <w:p w14:paraId="014F0613" w14:textId="77777777" w:rsidR="0066402E" w:rsidRPr="001F53D6" w:rsidRDefault="0066402E" w:rsidP="0057023B">
            <w:pPr>
              <w:tabs>
                <w:tab w:val="left" w:pos="2235"/>
              </w:tabs>
              <w:ind w:left="0"/>
              <w:rPr>
                <w:szCs w:val="20"/>
              </w:rPr>
            </w:pPr>
            <w:r w:rsidRPr="001F53D6">
              <w:rPr>
                <w:szCs w:val="20"/>
              </w:rPr>
              <w:t>Binnen deze periode geldt de volgende planning van uitvoering van activiteiten:</w:t>
            </w:r>
          </w:p>
        </w:tc>
      </w:tr>
      <w:tr w:rsidR="0066402E" w:rsidRPr="001F53D6" w14:paraId="3FF8E11C" w14:textId="77777777" w:rsidTr="00425E47">
        <w:tc>
          <w:tcPr>
            <w:tcW w:w="4428" w:type="dxa"/>
            <w:shd w:val="clear" w:color="auto" w:fill="auto"/>
          </w:tcPr>
          <w:p w14:paraId="18A3BA29" w14:textId="77777777" w:rsidR="0066402E" w:rsidRPr="001F53D6" w:rsidRDefault="0066402E" w:rsidP="0057023B">
            <w:pPr>
              <w:tabs>
                <w:tab w:val="left" w:pos="2235"/>
              </w:tabs>
              <w:ind w:left="0"/>
              <w:rPr>
                <w:szCs w:val="20"/>
                <w:u w:val="single"/>
              </w:rPr>
            </w:pPr>
            <w:r w:rsidRPr="001F53D6">
              <w:rPr>
                <w:szCs w:val="20"/>
                <w:u w:val="single"/>
              </w:rPr>
              <w:t>Van - tot</w:t>
            </w:r>
          </w:p>
        </w:tc>
        <w:tc>
          <w:tcPr>
            <w:tcW w:w="4784" w:type="dxa"/>
            <w:shd w:val="clear" w:color="auto" w:fill="auto"/>
          </w:tcPr>
          <w:p w14:paraId="5C2985A5" w14:textId="77777777" w:rsidR="0066402E" w:rsidRPr="001F53D6" w:rsidRDefault="0066402E" w:rsidP="0057023B">
            <w:pPr>
              <w:tabs>
                <w:tab w:val="left" w:pos="2235"/>
              </w:tabs>
              <w:ind w:left="0"/>
              <w:rPr>
                <w:szCs w:val="20"/>
                <w:u w:val="single"/>
              </w:rPr>
            </w:pPr>
            <w:r w:rsidRPr="001F53D6">
              <w:rPr>
                <w:szCs w:val="20"/>
                <w:u w:val="single"/>
              </w:rPr>
              <w:t>Instrument/Activiteit:</w:t>
            </w:r>
          </w:p>
        </w:tc>
      </w:tr>
      <w:tr w:rsidR="0066402E" w:rsidRPr="001F53D6" w14:paraId="58029992" w14:textId="77777777" w:rsidTr="00425E47">
        <w:tc>
          <w:tcPr>
            <w:tcW w:w="4428" w:type="dxa"/>
            <w:shd w:val="clear" w:color="auto" w:fill="auto"/>
          </w:tcPr>
          <w:p w14:paraId="49E0C4AA" w14:textId="77777777" w:rsidR="0066402E" w:rsidRPr="001F53D6" w:rsidRDefault="0066402E" w:rsidP="0057023B">
            <w:pPr>
              <w:tabs>
                <w:tab w:val="left" w:pos="2235"/>
              </w:tabs>
              <w:ind w:left="0"/>
              <w:rPr>
                <w:szCs w:val="20"/>
              </w:rPr>
            </w:pPr>
          </w:p>
        </w:tc>
        <w:tc>
          <w:tcPr>
            <w:tcW w:w="4784" w:type="dxa"/>
            <w:shd w:val="clear" w:color="auto" w:fill="auto"/>
          </w:tcPr>
          <w:p w14:paraId="4EE59143" w14:textId="77777777" w:rsidR="0066402E" w:rsidRPr="001F53D6" w:rsidRDefault="0066402E" w:rsidP="0057023B">
            <w:pPr>
              <w:tabs>
                <w:tab w:val="left" w:pos="2235"/>
              </w:tabs>
              <w:ind w:left="0"/>
              <w:rPr>
                <w:szCs w:val="20"/>
              </w:rPr>
            </w:pPr>
          </w:p>
        </w:tc>
      </w:tr>
      <w:tr w:rsidR="0066402E" w:rsidRPr="001F53D6" w14:paraId="51F31848" w14:textId="77777777" w:rsidTr="00425E47">
        <w:tc>
          <w:tcPr>
            <w:tcW w:w="4428" w:type="dxa"/>
            <w:shd w:val="clear" w:color="auto" w:fill="auto"/>
          </w:tcPr>
          <w:p w14:paraId="76CA54E5" w14:textId="77777777" w:rsidR="0066402E" w:rsidRPr="001F53D6" w:rsidRDefault="0066402E" w:rsidP="0057023B">
            <w:pPr>
              <w:tabs>
                <w:tab w:val="left" w:pos="2235"/>
              </w:tabs>
              <w:ind w:left="0"/>
              <w:rPr>
                <w:szCs w:val="20"/>
              </w:rPr>
            </w:pPr>
          </w:p>
        </w:tc>
        <w:tc>
          <w:tcPr>
            <w:tcW w:w="4784" w:type="dxa"/>
            <w:shd w:val="clear" w:color="auto" w:fill="auto"/>
          </w:tcPr>
          <w:p w14:paraId="4B27D3BF" w14:textId="77777777" w:rsidR="0066402E" w:rsidRPr="001F53D6" w:rsidRDefault="0066402E" w:rsidP="0057023B">
            <w:pPr>
              <w:tabs>
                <w:tab w:val="left" w:pos="2235"/>
              </w:tabs>
              <w:ind w:left="0"/>
              <w:rPr>
                <w:szCs w:val="20"/>
              </w:rPr>
            </w:pPr>
          </w:p>
        </w:tc>
      </w:tr>
      <w:tr w:rsidR="0066402E" w:rsidRPr="001F53D6" w14:paraId="4B4EF750" w14:textId="77777777" w:rsidTr="00425E47">
        <w:tc>
          <w:tcPr>
            <w:tcW w:w="4428" w:type="dxa"/>
            <w:shd w:val="clear" w:color="auto" w:fill="auto"/>
          </w:tcPr>
          <w:p w14:paraId="75F77073" w14:textId="77777777" w:rsidR="0066402E" w:rsidRPr="001F53D6" w:rsidRDefault="0066402E" w:rsidP="0057023B">
            <w:pPr>
              <w:tabs>
                <w:tab w:val="left" w:pos="2235"/>
              </w:tabs>
              <w:ind w:left="0"/>
              <w:rPr>
                <w:szCs w:val="20"/>
              </w:rPr>
            </w:pPr>
          </w:p>
        </w:tc>
        <w:tc>
          <w:tcPr>
            <w:tcW w:w="4784" w:type="dxa"/>
            <w:shd w:val="clear" w:color="auto" w:fill="auto"/>
          </w:tcPr>
          <w:p w14:paraId="30A1D401" w14:textId="77777777" w:rsidR="0066402E" w:rsidRPr="001F53D6" w:rsidRDefault="0066402E" w:rsidP="0057023B">
            <w:pPr>
              <w:tabs>
                <w:tab w:val="left" w:pos="2235"/>
              </w:tabs>
              <w:ind w:left="0"/>
              <w:rPr>
                <w:szCs w:val="20"/>
              </w:rPr>
            </w:pPr>
          </w:p>
        </w:tc>
      </w:tr>
      <w:tr w:rsidR="0066402E" w:rsidRPr="001F53D6" w14:paraId="5C761882" w14:textId="77777777" w:rsidTr="00425E47">
        <w:tc>
          <w:tcPr>
            <w:tcW w:w="9212" w:type="dxa"/>
            <w:gridSpan w:val="2"/>
            <w:shd w:val="clear" w:color="auto" w:fill="auto"/>
          </w:tcPr>
          <w:p w14:paraId="2F72A6CF" w14:textId="3BEAC691" w:rsidR="0066402E" w:rsidRPr="001F53D6" w:rsidRDefault="0066402E" w:rsidP="0057023B">
            <w:pPr>
              <w:tabs>
                <w:tab w:val="left" w:pos="2235"/>
              </w:tabs>
              <w:ind w:left="0"/>
              <w:rPr>
                <w:szCs w:val="20"/>
              </w:rPr>
            </w:pPr>
            <w:r w:rsidRPr="00697CF6">
              <w:rPr>
                <w:szCs w:val="20"/>
              </w:rPr>
              <w:t xml:space="preserve">In ‘Bijlage: Acties en Resultaten </w:t>
            </w:r>
            <w:r w:rsidR="0057023B" w:rsidRPr="00697CF6">
              <w:rPr>
                <w:szCs w:val="20"/>
              </w:rPr>
              <w:t>Persoonlijk Van Werk naar Werk Plan</w:t>
            </w:r>
            <w:r w:rsidRPr="00697CF6">
              <w:rPr>
                <w:szCs w:val="20"/>
              </w:rPr>
              <w:t xml:space="preserve">’ registreert de </w:t>
            </w:r>
            <w:r w:rsidR="00F5748C" w:rsidRPr="00697CF6">
              <w:rPr>
                <w:szCs w:val="20"/>
              </w:rPr>
              <w:t>begeleider</w:t>
            </w:r>
            <w:r w:rsidRPr="00697CF6">
              <w:rPr>
                <w:szCs w:val="20"/>
              </w:rPr>
              <w:t xml:space="preserve"> de inzet van instrumenten en aanvullende acties en resultaten gedurende het </w:t>
            </w:r>
            <w:r w:rsidR="00006974" w:rsidRPr="00697CF6">
              <w:rPr>
                <w:szCs w:val="20"/>
              </w:rPr>
              <w:t>traject</w:t>
            </w:r>
          </w:p>
        </w:tc>
      </w:tr>
    </w:tbl>
    <w:p w14:paraId="39970DBE" w14:textId="77777777" w:rsidR="0066402E" w:rsidRPr="001F53D6" w:rsidRDefault="0066402E" w:rsidP="0057023B">
      <w:pPr>
        <w:tabs>
          <w:tab w:val="left" w:pos="2235"/>
        </w:tabs>
        <w:rPr>
          <w:szCs w:val="20"/>
        </w:rPr>
      </w:pPr>
    </w:p>
    <w:p w14:paraId="72F6F5AE" w14:textId="341FFD20" w:rsidR="0066402E" w:rsidRPr="00D16014" w:rsidRDefault="0066402E" w:rsidP="00050140">
      <w:pPr>
        <w:tabs>
          <w:tab w:val="left" w:pos="2235"/>
        </w:tabs>
        <w:ind w:left="0"/>
        <w:rPr>
          <w:b/>
          <w:sz w:val="16"/>
          <w:szCs w:val="20"/>
        </w:rPr>
      </w:pPr>
      <w:r w:rsidRPr="00D16014">
        <w:rPr>
          <w:b/>
          <w:sz w:val="16"/>
          <w:szCs w:val="20"/>
        </w:rPr>
        <w:t xml:space="preserve">Verplichtingen </w:t>
      </w:r>
      <w:r w:rsidR="00F148DC" w:rsidRPr="00D16014">
        <w:rPr>
          <w:b/>
          <w:sz w:val="16"/>
          <w:szCs w:val="20"/>
        </w:rPr>
        <w:t xml:space="preserve">Amarant </w:t>
      </w:r>
      <w:r w:rsidRPr="00D16014">
        <w:rPr>
          <w:b/>
          <w:sz w:val="16"/>
          <w:szCs w:val="20"/>
        </w:rPr>
        <w:t xml:space="preserve">(onverlet de volledige werking van het </w:t>
      </w:r>
      <w:r w:rsidR="00F148DC" w:rsidRPr="00D16014">
        <w:rPr>
          <w:b/>
          <w:sz w:val="16"/>
          <w:szCs w:val="20"/>
        </w:rPr>
        <w:t>s</w:t>
      </w:r>
      <w:r w:rsidR="005C70A4" w:rsidRPr="00D16014">
        <w:rPr>
          <w:b/>
          <w:sz w:val="16"/>
          <w:szCs w:val="20"/>
        </w:rPr>
        <w:t>ociaal</w:t>
      </w:r>
      <w:r w:rsidR="00F148DC" w:rsidRPr="00D16014">
        <w:rPr>
          <w:b/>
          <w:sz w:val="16"/>
          <w:szCs w:val="20"/>
        </w:rPr>
        <w:t xml:space="preserve"> p</w:t>
      </w:r>
      <w:r w:rsidR="005C70A4" w:rsidRPr="00D16014">
        <w:rPr>
          <w:b/>
          <w:sz w:val="16"/>
          <w:szCs w:val="20"/>
        </w:rPr>
        <w:t>lan</w:t>
      </w:r>
      <w:r w:rsidRPr="00D16014">
        <w:rPr>
          <w:b/>
          <w:sz w:val="16"/>
          <w:szCs w:val="20"/>
        </w:rPr>
        <w:t>)</w:t>
      </w:r>
    </w:p>
    <w:p w14:paraId="073C153E" w14:textId="057732EF" w:rsidR="0066402E" w:rsidRPr="00D16014" w:rsidRDefault="00F148DC" w:rsidP="008477BA">
      <w:pPr>
        <w:numPr>
          <w:ilvl w:val="0"/>
          <w:numId w:val="9"/>
        </w:numPr>
        <w:rPr>
          <w:sz w:val="16"/>
          <w:szCs w:val="20"/>
        </w:rPr>
      </w:pPr>
      <w:r w:rsidRPr="00D16014">
        <w:rPr>
          <w:sz w:val="16"/>
          <w:szCs w:val="20"/>
        </w:rPr>
        <w:t xml:space="preserve">Verstrekken van </w:t>
      </w:r>
      <w:r w:rsidR="0066402E" w:rsidRPr="00D16014">
        <w:rPr>
          <w:sz w:val="16"/>
          <w:szCs w:val="20"/>
        </w:rPr>
        <w:t xml:space="preserve">noodzakelijke informatie om de uitvoering van het </w:t>
      </w:r>
      <w:r w:rsidR="005C70A4" w:rsidRPr="00D16014">
        <w:rPr>
          <w:sz w:val="16"/>
          <w:szCs w:val="20"/>
        </w:rPr>
        <w:t>sociaal plan</w:t>
      </w:r>
      <w:r w:rsidR="0066402E" w:rsidRPr="00D16014">
        <w:rPr>
          <w:sz w:val="16"/>
          <w:szCs w:val="20"/>
        </w:rPr>
        <w:t xml:space="preserve"> optimaal te laten verlopen; </w:t>
      </w:r>
    </w:p>
    <w:p w14:paraId="270796E9" w14:textId="02546A44" w:rsidR="0066402E" w:rsidRPr="00D16014" w:rsidRDefault="00F148DC" w:rsidP="008477BA">
      <w:pPr>
        <w:numPr>
          <w:ilvl w:val="0"/>
          <w:numId w:val="9"/>
        </w:numPr>
        <w:rPr>
          <w:sz w:val="16"/>
          <w:szCs w:val="20"/>
        </w:rPr>
      </w:pPr>
      <w:r w:rsidRPr="00D16014">
        <w:rPr>
          <w:sz w:val="16"/>
          <w:szCs w:val="20"/>
        </w:rPr>
        <w:t xml:space="preserve">Beschikbaar stellen van faciliteiten en inzicht te geven in de door </w:t>
      </w:r>
      <w:r w:rsidR="009964D4" w:rsidRPr="00D16014">
        <w:rPr>
          <w:sz w:val="16"/>
          <w:szCs w:val="20"/>
        </w:rPr>
        <w:t>Amarant</w:t>
      </w:r>
      <w:r w:rsidRPr="00D16014">
        <w:rPr>
          <w:sz w:val="16"/>
          <w:szCs w:val="20"/>
        </w:rPr>
        <w:t xml:space="preserve"> geleverde inspanningen om de medewerker van werk naar werk te begeleiden; </w:t>
      </w:r>
    </w:p>
    <w:p w14:paraId="693522A3" w14:textId="15CB71C5" w:rsidR="0066402E" w:rsidRPr="00D16014" w:rsidRDefault="00F148DC" w:rsidP="008477BA">
      <w:pPr>
        <w:numPr>
          <w:ilvl w:val="0"/>
          <w:numId w:val="9"/>
        </w:numPr>
        <w:rPr>
          <w:sz w:val="16"/>
          <w:szCs w:val="20"/>
        </w:rPr>
      </w:pPr>
      <w:r w:rsidRPr="00D16014">
        <w:rPr>
          <w:sz w:val="16"/>
          <w:szCs w:val="20"/>
        </w:rPr>
        <w:t>Ondersteuning bieden</w:t>
      </w:r>
      <w:r w:rsidR="00F5748C" w:rsidRPr="00D16014">
        <w:rPr>
          <w:sz w:val="16"/>
          <w:szCs w:val="20"/>
        </w:rPr>
        <w:t xml:space="preserve"> door een begeleider aan te wijzen vanuit Amarant werkt, waarmee de medewerker </w:t>
      </w:r>
      <w:r w:rsidR="0066402E" w:rsidRPr="00D16014">
        <w:rPr>
          <w:sz w:val="16"/>
          <w:szCs w:val="20"/>
        </w:rPr>
        <w:t xml:space="preserve">concrete afspraken maakt over de activiteiten op het verkrijgen van inkomen en arbeid. </w:t>
      </w:r>
    </w:p>
    <w:p w14:paraId="367EB7AF" w14:textId="77777777" w:rsidR="0066402E" w:rsidRPr="00D16014" w:rsidRDefault="0066402E" w:rsidP="00050140">
      <w:pPr>
        <w:tabs>
          <w:tab w:val="left" w:pos="2235"/>
        </w:tabs>
        <w:rPr>
          <w:sz w:val="16"/>
          <w:szCs w:val="20"/>
        </w:rPr>
      </w:pPr>
    </w:p>
    <w:p w14:paraId="365980B4" w14:textId="5DD87096" w:rsidR="0066402E" w:rsidRPr="00D16014" w:rsidRDefault="0066402E" w:rsidP="00050140">
      <w:pPr>
        <w:tabs>
          <w:tab w:val="left" w:pos="2235"/>
        </w:tabs>
        <w:ind w:left="0"/>
        <w:rPr>
          <w:b/>
          <w:sz w:val="16"/>
          <w:szCs w:val="20"/>
        </w:rPr>
      </w:pPr>
      <w:r w:rsidRPr="00D16014">
        <w:rPr>
          <w:b/>
          <w:sz w:val="16"/>
          <w:szCs w:val="20"/>
        </w:rPr>
        <w:t xml:space="preserve">Verplichtingen medewerker (onverlet de volledige werking van het </w:t>
      </w:r>
      <w:r w:rsidR="00F148DC" w:rsidRPr="00D16014">
        <w:rPr>
          <w:b/>
          <w:sz w:val="16"/>
          <w:szCs w:val="20"/>
        </w:rPr>
        <w:t>s</w:t>
      </w:r>
      <w:r w:rsidR="005C70A4" w:rsidRPr="00D16014">
        <w:rPr>
          <w:b/>
          <w:sz w:val="16"/>
          <w:szCs w:val="20"/>
        </w:rPr>
        <w:t xml:space="preserve">ociaal </w:t>
      </w:r>
      <w:r w:rsidR="00F148DC" w:rsidRPr="00D16014">
        <w:rPr>
          <w:b/>
          <w:sz w:val="16"/>
          <w:szCs w:val="20"/>
        </w:rPr>
        <w:t>p</w:t>
      </w:r>
      <w:r w:rsidR="005C70A4" w:rsidRPr="00D16014">
        <w:rPr>
          <w:b/>
          <w:sz w:val="16"/>
          <w:szCs w:val="20"/>
        </w:rPr>
        <w:t>lan</w:t>
      </w:r>
      <w:r w:rsidRPr="00D16014">
        <w:rPr>
          <w:b/>
          <w:sz w:val="16"/>
          <w:szCs w:val="20"/>
        </w:rPr>
        <w:t>)</w:t>
      </w:r>
    </w:p>
    <w:p w14:paraId="22AB41D9" w14:textId="7C49B549" w:rsidR="0066402E" w:rsidRPr="00D16014" w:rsidRDefault="00F5748C" w:rsidP="008477BA">
      <w:pPr>
        <w:numPr>
          <w:ilvl w:val="0"/>
          <w:numId w:val="10"/>
        </w:numPr>
        <w:rPr>
          <w:sz w:val="16"/>
          <w:szCs w:val="20"/>
        </w:rPr>
      </w:pPr>
      <w:r w:rsidRPr="00D16014">
        <w:rPr>
          <w:sz w:val="16"/>
          <w:szCs w:val="20"/>
        </w:rPr>
        <w:t>M</w:t>
      </w:r>
      <w:r w:rsidR="0066402E" w:rsidRPr="00D16014">
        <w:rPr>
          <w:sz w:val="16"/>
          <w:szCs w:val="20"/>
        </w:rPr>
        <w:t>eewerken aan het</w:t>
      </w:r>
      <w:r w:rsidRPr="00D16014">
        <w:rPr>
          <w:sz w:val="16"/>
          <w:szCs w:val="20"/>
        </w:rPr>
        <w:t xml:space="preserve"> Van werk naar werk-traject</w:t>
      </w:r>
      <w:r w:rsidR="0066402E" w:rsidRPr="00D16014">
        <w:rPr>
          <w:sz w:val="16"/>
          <w:szCs w:val="20"/>
        </w:rPr>
        <w:t xml:space="preserve"> </w:t>
      </w:r>
      <w:r w:rsidRPr="00D16014">
        <w:rPr>
          <w:sz w:val="16"/>
          <w:szCs w:val="20"/>
        </w:rPr>
        <w:t xml:space="preserve">, door </w:t>
      </w:r>
      <w:r w:rsidR="0066402E" w:rsidRPr="00D16014">
        <w:rPr>
          <w:sz w:val="16"/>
          <w:szCs w:val="20"/>
        </w:rPr>
        <w:t xml:space="preserve">een actieve houding </w:t>
      </w:r>
      <w:r w:rsidRPr="00D16014">
        <w:rPr>
          <w:sz w:val="16"/>
          <w:szCs w:val="20"/>
        </w:rPr>
        <w:t xml:space="preserve">aan te nemen en </w:t>
      </w:r>
      <w:r w:rsidR="0066402E" w:rsidRPr="00D16014">
        <w:rPr>
          <w:sz w:val="16"/>
          <w:szCs w:val="20"/>
        </w:rPr>
        <w:t xml:space="preserve">inzicht te geven in </w:t>
      </w:r>
      <w:r w:rsidRPr="00D16014">
        <w:rPr>
          <w:sz w:val="16"/>
          <w:szCs w:val="20"/>
        </w:rPr>
        <w:t xml:space="preserve">de </w:t>
      </w:r>
      <w:r w:rsidR="0066402E" w:rsidRPr="00D16014">
        <w:rPr>
          <w:sz w:val="16"/>
          <w:szCs w:val="20"/>
        </w:rPr>
        <w:t xml:space="preserve">inspanningen t.a.v. </w:t>
      </w:r>
      <w:r w:rsidRPr="00D16014">
        <w:rPr>
          <w:sz w:val="16"/>
          <w:szCs w:val="20"/>
        </w:rPr>
        <w:t>het verkrijgen van inkomen en arbeid</w:t>
      </w:r>
      <w:r w:rsidR="0066402E" w:rsidRPr="00D16014">
        <w:rPr>
          <w:sz w:val="16"/>
          <w:szCs w:val="20"/>
        </w:rPr>
        <w:t xml:space="preserve">; </w:t>
      </w:r>
    </w:p>
    <w:p w14:paraId="1F09EE1D" w14:textId="2BFE2169" w:rsidR="0066402E" w:rsidRPr="00D16014" w:rsidRDefault="00F5748C" w:rsidP="008477BA">
      <w:pPr>
        <w:numPr>
          <w:ilvl w:val="0"/>
          <w:numId w:val="10"/>
        </w:numPr>
        <w:rPr>
          <w:sz w:val="16"/>
          <w:szCs w:val="20"/>
        </w:rPr>
      </w:pPr>
      <w:r w:rsidRPr="00D16014">
        <w:rPr>
          <w:sz w:val="16"/>
          <w:szCs w:val="20"/>
        </w:rPr>
        <w:t>E</w:t>
      </w:r>
      <w:r w:rsidR="0066402E" w:rsidRPr="00D16014">
        <w:rPr>
          <w:sz w:val="16"/>
          <w:szCs w:val="20"/>
        </w:rPr>
        <w:t xml:space="preserve">en aanbod van een passende functie binnen de organisatie te aanvaarden; </w:t>
      </w:r>
    </w:p>
    <w:p w14:paraId="5B007E90" w14:textId="6102C692" w:rsidR="0066402E" w:rsidRPr="00D16014" w:rsidRDefault="00F5748C" w:rsidP="008477BA">
      <w:pPr>
        <w:numPr>
          <w:ilvl w:val="0"/>
          <w:numId w:val="10"/>
        </w:numPr>
        <w:rPr>
          <w:sz w:val="16"/>
          <w:szCs w:val="20"/>
        </w:rPr>
      </w:pPr>
      <w:r w:rsidRPr="00D16014">
        <w:rPr>
          <w:sz w:val="16"/>
          <w:szCs w:val="20"/>
        </w:rPr>
        <w:t>Deel</w:t>
      </w:r>
      <w:r w:rsidR="0066402E" w:rsidRPr="00D16014">
        <w:rPr>
          <w:sz w:val="16"/>
          <w:szCs w:val="20"/>
        </w:rPr>
        <w:t xml:space="preserve"> te nemen aan de door </w:t>
      </w:r>
      <w:r w:rsidRPr="00D16014">
        <w:rPr>
          <w:sz w:val="16"/>
          <w:szCs w:val="20"/>
        </w:rPr>
        <w:t>Amarant</w:t>
      </w:r>
      <w:r w:rsidR="0066402E" w:rsidRPr="00D16014">
        <w:rPr>
          <w:sz w:val="16"/>
          <w:szCs w:val="20"/>
        </w:rPr>
        <w:t xml:space="preserve"> noodzakelijk geachte activiteiten</w:t>
      </w:r>
      <w:r w:rsidRPr="00D16014">
        <w:rPr>
          <w:sz w:val="16"/>
          <w:szCs w:val="20"/>
        </w:rPr>
        <w:t>.</w:t>
      </w:r>
    </w:p>
    <w:p w14:paraId="3D0444B6" w14:textId="77777777" w:rsidR="0066402E" w:rsidRPr="001F53D6" w:rsidRDefault="0066402E" w:rsidP="0057023B">
      <w:pPr>
        <w:tabs>
          <w:tab w:val="left" w:pos="2235"/>
        </w:tabs>
        <w:rPr>
          <w:szCs w:val="20"/>
        </w:rPr>
      </w:pPr>
    </w:p>
    <w:p w14:paraId="67CCD142" w14:textId="77777777" w:rsidR="00425E47" w:rsidRPr="00302591" w:rsidRDefault="00425E47" w:rsidP="00050140">
      <w:pPr>
        <w:ind w:left="0"/>
        <w:rPr>
          <w:b/>
        </w:rPr>
      </w:pPr>
      <w:r w:rsidRPr="00302591">
        <w:rPr>
          <w:b/>
        </w:rPr>
        <w:t xml:space="preserve">Ondertekening </w:t>
      </w:r>
      <w:r w:rsidRPr="00302591">
        <w:rPr>
          <w:b/>
        </w:rPr>
        <w:tab/>
      </w:r>
      <w:r w:rsidRPr="00302591">
        <w:rPr>
          <w:b/>
        </w:rPr>
        <w:tab/>
      </w:r>
      <w:r w:rsidRPr="00302591">
        <w:rPr>
          <w:b/>
        </w:rPr>
        <w:tab/>
      </w:r>
      <w:r w:rsidRPr="00302591">
        <w:rPr>
          <w:b/>
        </w:rPr>
        <w:tab/>
      </w:r>
    </w:p>
    <w:p w14:paraId="3784B455" w14:textId="77777777" w:rsidR="00425E47" w:rsidRPr="001F53D6" w:rsidRDefault="00425E47" w:rsidP="00050140">
      <w:pPr>
        <w:ind w:left="0"/>
        <w:rPr>
          <w:color w:val="000000"/>
        </w:rPr>
      </w:pPr>
      <w:r w:rsidRPr="00D16014">
        <w:rPr>
          <w:i/>
          <w:color w:val="000000"/>
        </w:rPr>
        <w:t>Handtekening medewerker</w:t>
      </w:r>
      <w:r w:rsidRPr="001F53D6">
        <w:rPr>
          <w:color w:val="000000"/>
        </w:rPr>
        <w:tab/>
      </w:r>
      <w:r w:rsidRPr="001F53D6">
        <w:rPr>
          <w:color w:val="000000"/>
        </w:rPr>
        <w:tab/>
      </w:r>
      <w:r w:rsidRPr="001F53D6">
        <w:rPr>
          <w:color w:val="000000"/>
        </w:rPr>
        <w:tab/>
      </w:r>
      <w:r w:rsidR="00302591">
        <w:rPr>
          <w:color w:val="000000"/>
        </w:rPr>
        <w:tab/>
      </w:r>
      <w:r w:rsidRPr="00D16014">
        <w:rPr>
          <w:i/>
          <w:color w:val="000000"/>
        </w:rPr>
        <w:t>Handtekening begeleider Amarant Werkt</w:t>
      </w:r>
    </w:p>
    <w:tbl>
      <w:tblPr>
        <w:tblStyle w:val="Lichtelijst-accent2"/>
        <w:tblW w:w="0" w:type="auto"/>
        <w:tblBorders>
          <w:insideV w:val="single" w:sz="8" w:space="0" w:color="BFE1DB" w:themeColor="accent2"/>
        </w:tblBorders>
        <w:tblLook w:val="04A0" w:firstRow="1" w:lastRow="0" w:firstColumn="1" w:lastColumn="0" w:noHBand="0" w:noVBand="1"/>
      </w:tblPr>
      <w:tblGrid>
        <w:gridCol w:w="3652"/>
        <w:gridCol w:w="425"/>
        <w:gridCol w:w="3544"/>
      </w:tblGrid>
      <w:tr w:rsidR="00425E47" w:rsidRPr="001F53D6" w14:paraId="3C71DA59" w14:textId="77777777" w:rsidTr="00D16014">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14:paraId="1AF88017" w14:textId="77777777" w:rsidR="00425E47" w:rsidRPr="001F53D6" w:rsidRDefault="00425E47" w:rsidP="00050140">
            <w:pPr>
              <w:ind w:left="0"/>
            </w:pPr>
          </w:p>
          <w:p w14:paraId="4A56A36F" w14:textId="77777777" w:rsidR="00425E47" w:rsidRPr="001F53D6" w:rsidRDefault="00425E47" w:rsidP="00050140">
            <w:pPr>
              <w:ind w:left="0"/>
            </w:pPr>
          </w:p>
        </w:tc>
        <w:tc>
          <w:tcPr>
            <w:tcW w:w="425" w:type="dxa"/>
            <w:tcBorders>
              <w:top w:val="nil"/>
              <w:bottom w:val="nil"/>
            </w:tcBorders>
            <w:shd w:val="clear" w:color="auto" w:fill="auto"/>
          </w:tcPr>
          <w:p w14:paraId="78C8B230" w14:textId="77777777" w:rsidR="00425E47" w:rsidRPr="001F53D6" w:rsidRDefault="00425E47" w:rsidP="00050140">
            <w:pPr>
              <w:ind w:left="0"/>
              <w:cnfStyle w:val="100000000000" w:firstRow="1" w:lastRow="0" w:firstColumn="0" w:lastColumn="0" w:oddVBand="0" w:evenVBand="0" w:oddHBand="0" w:evenHBand="0" w:firstRowFirstColumn="0" w:firstRowLastColumn="0" w:lastRowFirstColumn="0" w:lastRowLastColumn="0"/>
            </w:pPr>
          </w:p>
        </w:tc>
        <w:tc>
          <w:tcPr>
            <w:tcW w:w="3544" w:type="dxa"/>
            <w:shd w:val="clear" w:color="auto" w:fill="auto"/>
          </w:tcPr>
          <w:p w14:paraId="4668C59C" w14:textId="155DCA32" w:rsidR="00425E47" w:rsidRPr="001F53D6" w:rsidRDefault="00D16014" w:rsidP="00050140">
            <w:pPr>
              <w:ind w:left="0"/>
              <w:cnfStyle w:val="100000000000" w:firstRow="1" w:lastRow="0" w:firstColumn="0" w:lastColumn="0" w:oddVBand="0" w:evenVBand="0" w:oddHBand="0" w:evenHBand="0" w:firstRowFirstColumn="0" w:firstRowLastColumn="0" w:lastRowFirstColumn="0" w:lastRowLastColumn="0"/>
            </w:pPr>
            <w:r>
              <w:br/>
            </w:r>
          </w:p>
        </w:tc>
      </w:tr>
    </w:tbl>
    <w:p w14:paraId="6A503632" w14:textId="77777777" w:rsidR="00D16014" w:rsidRDefault="00D16014" w:rsidP="00050140">
      <w:pPr>
        <w:ind w:left="0"/>
        <w:rPr>
          <w:color w:val="000000"/>
          <w:sz w:val="16"/>
        </w:rPr>
      </w:pPr>
    </w:p>
    <w:p w14:paraId="7E9FF414" w14:textId="2ABE8710" w:rsidR="00425E47" w:rsidRPr="00D16014" w:rsidRDefault="00425E47" w:rsidP="00050140">
      <w:pPr>
        <w:ind w:left="0"/>
        <w:rPr>
          <w:color w:val="000000"/>
          <w:sz w:val="16"/>
        </w:rPr>
      </w:pPr>
      <w:r w:rsidRPr="00D16014">
        <w:rPr>
          <w:color w:val="000000"/>
          <w:sz w:val="16"/>
        </w:rPr>
        <w:tab/>
      </w:r>
      <w:r w:rsidRPr="00D16014">
        <w:rPr>
          <w:color w:val="000000"/>
          <w:sz w:val="16"/>
        </w:rPr>
        <w:tab/>
      </w:r>
      <w:r w:rsidRPr="00D16014">
        <w:rPr>
          <w:color w:val="000000"/>
          <w:sz w:val="16"/>
        </w:rPr>
        <w:tab/>
      </w:r>
      <w:r w:rsidR="00302591" w:rsidRPr="00D16014">
        <w:rPr>
          <w:color w:val="000000"/>
          <w:sz w:val="16"/>
        </w:rPr>
        <w:tab/>
      </w:r>
      <w:r w:rsidR="00302591" w:rsidRPr="00D16014">
        <w:rPr>
          <w:color w:val="000000"/>
          <w:sz w:val="16"/>
        </w:rPr>
        <w:tab/>
      </w:r>
      <w:r w:rsidR="00302591" w:rsidRPr="00D16014">
        <w:rPr>
          <w:color w:val="000000"/>
          <w:sz w:val="16"/>
        </w:rPr>
        <w:tab/>
      </w:r>
      <w:r w:rsidR="00302591" w:rsidRPr="00D16014">
        <w:rPr>
          <w:color w:val="000000"/>
          <w:sz w:val="16"/>
        </w:rPr>
        <w:tab/>
      </w:r>
      <w:r w:rsidRPr="00D16014">
        <w:rPr>
          <w:color w:val="000000"/>
          <w:sz w:val="16"/>
        </w:rPr>
        <w:t>Naam: ____________________</w:t>
      </w:r>
    </w:p>
    <w:p w14:paraId="59639561" w14:textId="7B01AF95" w:rsidR="00425E47" w:rsidRPr="00D16014" w:rsidRDefault="00425E47" w:rsidP="00050140">
      <w:pPr>
        <w:ind w:left="0"/>
        <w:rPr>
          <w:color w:val="000000"/>
          <w:sz w:val="16"/>
        </w:rPr>
      </w:pPr>
      <w:r w:rsidRPr="00D16014">
        <w:rPr>
          <w:color w:val="000000"/>
          <w:sz w:val="16"/>
        </w:rPr>
        <w:t>Datum: ____ / ____ / ________</w:t>
      </w:r>
      <w:r w:rsidRPr="00D16014">
        <w:rPr>
          <w:color w:val="000000"/>
          <w:sz w:val="16"/>
        </w:rPr>
        <w:tab/>
      </w:r>
      <w:r w:rsidRPr="00D16014">
        <w:rPr>
          <w:color w:val="000000"/>
          <w:sz w:val="16"/>
        </w:rPr>
        <w:tab/>
      </w:r>
      <w:r w:rsidRPr="00D16014">
        <w:rPr>
          <w:color w:val="000000"/>
          <w:sz w:val="16"/>
        </w:rPr>
        <w:tab/>
      </w:r>
      <w:r w:rsidR="00D16014">
        <w:rPr>
          <w:color w:val="000000"/>
          <w:sz w:val="16"/>
        </w:rPr>
        <w:tab/>
      </w:r>
      <w:r w:rsidRPr="00D16014">
        <w:rPr>
          <w:color w:val="000000"/>
          <w:sz w:val="16"/>
        </w:rPr>
        <w:t>Datum: ____ / ____ / ________</w:t>
      </w:r>
    </w:p>
    <w:p w14:paraId="5C669CA7" w14:textId="6D42156C" w:rsidR="00425E47" w:rsidRPr="00D16014" w:rsidRDefault="00425E47" w:rsidP="00050140">
      <w:pPr>
        <w:ind w:left="0"/>
        <w:rPr>
          <w:color w:val="000000"/>
          <w:sz w:val="16"/>
        </w:rPr>
      </w:pPr>
      <w:r w:rsidRPr="00D16014">
        <w:rPr>
          <w:color w:val="000000"/>
          <w:sz w:val="16"/>
        </w:rPr>
        <w:t>Plaats: ____________________</w:t>
      </w:r>
      <w:r w:rsidRPr="00D16014">
        <w:rPr>
          <w:color w:val="000000"/>
          <w:sz w:val="16"/>
        </w:rPr>
        <w:tab/>
      </w:r>
      <w:r w:rsidRPr="00D16014">
        <w:rPr>
          <w:color w:val="000000"/>
          <w:sz w:val="16"/>
        </w:rPr>
        <w:tab/>
      </w:r>
      <w:r w:rsidRPr="00D16014">
        <w:rPr>
          <w:color w:val="000000"/>
          <w:sz w:val="16"/>
        </w:rPr>
        <w:tab/>
      </w:r>
      <w:r w:rsidR="00D16014">
        <w:rPr>
          <w:color w:val="000000"/>
          <w:sz w:val="16"/>
        </w:rPr>
        <w:tab/>
      </w:r>
      <w:r w:rsidRPr="00D16014">
        <w:rPr>
          <w:color w:val="000000"/>
          <w:sz w:val="16"/>
        </w:rPr>
        <w:t>Plaats: ____________________</w:t>
      </w:r>
    </w:p>
    <w:p w14:paraId="67949A84" w14:textId="4288C859" w:rsidR="0066402E" w:rsidRPr="0057023B" w:rsidRDefault="0066402E" w:rsidP="0057023B">
      <w:pPr>
        <w:tabs>
          <w:tab w:val="left" w:pos="2235"/>
        </w:tabs>
        <w:ind w:left="0"/>
        <w:rPr>
          <w:rFonts w:cstheme="minorHAnsi"/>
          <w:b/>
          <w:szCs w:val="20"/>
        </w:rPr>
      </w:pPr>
      <w:r w:rsidRPr="001F53D6">
        <w:rPr>
          <w:szCs w:val="20"/>
        </w:rPr>
        <w:br w:type="page"/>
      </w:r>
      <w:r w:rsidR="0057023B" w:rsidRPr="0057023B">
        <w:rPr>
          <w:rFonts w:cstheme="minorHAnsi"/>
          <w:b/>
          <w:color w:val="D51317" w:themeColor="text2"/>
          <w:szCs w:val="20"/>
        </w:rPr>
        <w:lastRenderedPageBreak/>
        <w:t xml:space="preserve">BIJLAGE: </w:t>
      </w:r>
      <w:r w:rsidRPr="0057023B">
        <w:rPr>
          <w:rFonts w:cstheme="minorHAnsi"/>
          <w:b/>
          <w:color w:val="D51317" w:themeColor="text2"/>
          <w:szCs w:val="20"/>
        </w:rPr>
        <w:t xml:space="preserve">Acties en Resultaten </w:t>
      </w:r>
      <w:r w:rsidR="0057023B" w:rsidRPr="0057023B">
        <w:rPr>
          <w:rFonts w:cstheme="minorHAnsi"/>
          <w:b/>
          <w:color w:val="D51317" w:themeColor="text2"/>
          <w:szCs w:val="20"/>
        </w:rPr>
        <w:t>Van Werk Naar Werk Plan</w:t>
      </w:r>
    </w:p>
    <w:p w14:paraId="4AF8B0B7" w14:textId="77777777" w:rsidR="0066402E" w:rsidRPr="0066402E" w:rsidRDefault="0066402E" w:rsidP="0057023B">
      <w:pPr>
        <w:tabs>
          <w:tab w:val="left" w:pos="2235"/>
        </w:tabs>
        <w:rPr>
          <w:szCs w:val="20"/>
        </w:rPr>
      </w:pPr>
    </w:p>
    <w:tbl>
      <w:tblPr>
        <w:tblW w:w="0" w:type="auto"/>
        <w:tblBorders>
          <w:top w:val="single" w:sz="4" w:space="0" w:color="BFE1DB" w:themeColor="accent2"/>
          <w:left w:val="single" w:sz="4" w:space="0" w:color="BFE1DB" w:themeColor="accent2"/>
          <w:bottom w:val="single" w:sz="4" w:space="0" w:color="BFE1DB" w:themeColor="accent2"/>
          <w:right w:val="single" w:sz="4" w:space="0" w:color="BFE1DB" w:themeColor="accent2"/>
          <w:insideH w:val="single" w:sz="4" w:space="0" w:color="BFE1DB" w:themeColor="accent2"/>
          <w:insideV w:val="single" w:sz="4" w:space="0" w:color="BFE1DB" w:themeColor="accent2"/>
        </w:tblBorders>
        <w:tblLook w:val="01E0" w:firstRow="1" w:lastRow="1" w:firstColumn="1" w:lastColumn="1" w:noHBand="0" w:noVBand="0"/>
      </w:tblPr>
      <w:tblGrid>
        <w:gridCol w:w="561"/>
        <w:gridCol w:w="1260"/>
        <w:gridCol w:w="2880"/>
        <w:gridCol w:w="3204"/>
        <w:gridCol w:w="1400"/>
      </w:tblGrid>
      <w:tr w:rsidR="00425E47" w:rsidRPr="00425E47" w14:paraId="17EF22B1" w14:textId="77777777" w:rsidTr="001F53D6">
        <w:tc>
          <w:tcPr>
            <w:tcW w:w="561" w:type="dxa"/>
            <w:shd w:val="clear" w:color="auto" w:fill="BFE1DB" w:themeFill="accent2"/>
          </w:tcPr>
          <w:p w14:paraId="41A03280" w14:textId="77777777" w:rsidR="0066402E" w:rsidRPr="00425E47" w:rsidRDefault="0066402E" w:rsidP="0057023B">
            <w:pPr>
              <w:tabs>
                <w:tab w:val="left" w:pos="2235"/>
              </w:tabs>
              <w:rPr>
                <w:szCs w:val="20"/>
              </w:rPr>
            </w:pPr>
          </w:p>
        </w:tc>
        <w:tc>
          <w:tcPr>
            <w:tcW w:w="1260" w:type="dxa"/>
            <w:shd w:val="clear" w:color="auto" w:fill="BFE1DB" w:themeFill="accent2"/>
          </w:tcPr>
          <w:p w14:paraId="39BE200F" w14:textId="77777777" w:rsidR="0066402E" w:rsidRPr="0057023B" w:rsidRDefault="0066402E" w:rsidP="0057023B">
            <w:pPr>
              <w:tabs>
                <w:tab w:val="left" w:pos="2235"/>
              </w:tabs>
              <w:ind w:left="0"/>
              <w:rPr>
                <w:b/>
                <w:szCs w:val="20"/>
              </w:rPr>
            </w:pPr>
            <w:r w:rsidRPr="0057023B">
              <w:rPr>
                <w:b/>
                <w:szCs w:val="20"/>
              </w:rPr>
              <w:t>Datum</w:t>
            </w:r>
          </w:p>
        </w:tc>
        <w:tc>
          <w:tcPr>
            <w:tcW w:w="2880" w:type="dxa"/>
            <w:shd w:val="clear" w:color="auto" w:fill="BFE1DB" w:themeFill="accent2"/>
          </w:tcPr>
          <w:p w14:paraId="4DE0A4D5" w14:textId="77777777" w:rsidR="0066402E" w:rsidRPr="0057023B" w:rsidRDefault="0066402E" w:rsidP="0057023B">
            <w:pPr>
              <w:tabs>
                <w:tab w:val="left" w:pos="2235"/>
              </w:tabs>
              <w:ind w:left="0"/>
              <w:rPr>
                <w:b/>
                <w:szCs w:val="20"/>
              </w:rPr>
            </w:pPr>
            <w:r w:rsidRPr="0057023B">
              <w:rPr>
                <w:b/>
                <w:szCs w:val="20"/>
              </w:rPr>
              <w:t>Actie</w:t>
            </w:r>
          </w:p>
        </w:tc>
        <w:tc>
          <w:tcPr>
            <w:tcW w:w="3204" w:type="dxa"/>
            <w:shd w:val="clear" w:color="auto" w:fill="BFE1DB" w:themeFill="accent2"/>
          </w:tcPr>
          <w:p w14:paraId="3E2060DC" w14:textId="77777777" w:rsidR="0066402E" w:rsidRPr="0057023B" w:rsidRDefault="0066402E" w:rsidP="0057023B">
            <w:pPr>
              <w:tabs>
                <w:tab w:val="left" w:pos="2235"/>
              </w:tabs>
              <w:ind w:left="0"/>
              <w:rPr>
                <w:b/>
                <w:szCs w:val="20"/>
              </w:rPr>
            </w:pPr>
            <w:r w:rsidRPr="0057023B">
              <w:rPr>
                <w:b/>
                <w:szCs w:val="20"/>
              </w:rPr>
              <w:t>Resultaat</w:t>
            </w:r>
          </w:p>
        </w:tc>
        <w:tc>
          <w:tcPr>
            <w:tcW w:w="1400" w:type="dxa"/>
            <w:shd w:val="clear" w:color="auto" w:fill="BFE1DB" w:themeFill="accent2"/>
          </w:tcPr>
          <w:p w14:paraId="7B30BDD2" w14:textId="77777777" w:rsidR="0066402E" w:rsidRPr="0057023B" w:rsidRDefault="0066402E" w:rsidP="0057023B">
            <w:pPr>
              <w:tabs>
                <w:tab w:val="left" w:pos="2235"/>
              </w:tabs>
              <w:ind w:left="0"/>
              <w:rPr>
                <w:b/>
                <w:szCs w:val="20"/>
              </w:rPr>
            </w:pPr>
            <w:r w:rsidRPr="0057023B">
              <w:rPr>
                <w:b/>
                <w:szCs w:val="20"/>
              </w:rPr>
              <w:t>Door</w:t>
            </w:r>
          </w:p>
        </w:tc>
      </w:tr>
      <w:tr w:rsidR="0066402E" w:rsidRPr="0066402E" w14:paraId="34F35DD1" w14:textId="77777777" w:rsidTr="00425E47">
        <w:tc>
          <w:tcPr>
            <w:tcW w:w="561" w:type="dxa"/>
            <w:shd w:val="clear" w:color="auto" w:fill="auto"/>
          </w:tcPr>
          <w:p w14:paraId="4C12AE73" w14:textId="77777777" w:rsidR="0066402E" w:rsidRPr="0066402E" w:rsidRDefault="0066402E" w:rsidP="0057023B">
            <w:pPr>
              <w:tabs>
                <w:tab w:val="left" w:pos="2235"/>
              </w:tabs>
              <w:ind w:left="142"/>
              <w:rPr>
                <w:szCs w:val="20"/>
              </w:rPr>
            </w:pPr>
            <w:r w:rsidRPr="0066402E">
              <w:rPr>
                <w:szCs w:val="20"/>
              </w:rPr>
              <w:t>1</w:t>
            </w:r>
          </w:p>
        </w:tc>
        <w:tc>
          <w:tcPr>
            <w:tcW w:w="1260" w:type="dxa"/>
            <w:shd w:val="clear" w:color="auto" w:fill="auto"/>
          </w:tcPr>
          <w:p w14:paraId="03BB5CEE" w14:textId="77777777" w:rsidR="0066402E" w:rsidRPr="0066402E" w:rsidRDefault="0066402E" w:rsidP="0057023B">
            <w:pPr>
              <w:tabs>
                <w:tab w:val="left" w:pos="2235"/>
              </w:tabs>
              <w:rPr>
                <w:szCs w:val="20"/>
              </w:rPr>
            </w:pPr>
          </w:p>
          <w:p w14:paraId="45E8C032" w14:textId="77777777" w:rsidR="0066402E" w:rsidRPr="0066402E" w:rsidRDefault="0066402E" w:rsidP="0057023B">
            <w:pPr>
              <w:tabs>
                <w:tab w:val="left" w:pos="2235"/>
              </w:tabs>
              <w:rPr>
                <w:szCs w:val="20"/>
              </w:rPr>
            </w:pPr>
          </w:p>
        </w:tc>
        <w:tc>
          <w:tcPr>
            <w:tcW w:w="2880" w:type="dxa"/>
            <w:shd w:val="clear" w:color="auto" w:fill="auto"/>
          </w:tcPr>
          <w:p w14:paraId="0D221EAD" w14:textId="77777777" w:rsidR="0066402E" w:rsidRPr="0066402E" w:rsidRDefault="0066402E" w:rsidP="0057023B">
            <w:pPr>
              <w:tabs>
                <w:tab w:val="left" w:pos="2235"/>
              </w:tabs>
              <w:rPr>
                <w:szCs w:val="20"/>
              </w:rPr>
            </w:pPr>
          </w:p>
        </w:tc>
        <w:tc>
          <w:tcPr>
            <w:tcW w:w="3204" w:type="dxa"/>
            <w:shd w:val="clear" w:color="auto" w:fill="auto"/>
          </w:tcPr>
          <w:p w14:paraId="70FF8486" w14:textId="77777777" w:rsidR="0066402E" w:rsidRPr="0066402E" w:rsidRDefault="0066402E" w:rsidP="0057023B">
            <w:pPr>
              <w:tabs>
                <w:tab w:val="left" w:pos="2235"/>
              </w:tabs>
              <w:rPr>
                <w:szCs w:val="20"/>
              </w:rPr>
            </w:pPr>
          </w:p>
        </w:tc>
        <w:tc>
          <w:tcPr>
            <w:tcW w:w="1400" w:type="dxa"/>
            <w:shd w:val="clear" w:color="auto" w:fill="auto"/>
          </w:tcPr>
          <w:p w14:paraId="158BF2EE" w14:textId="77777777" w:rsidR="0066402E" w:rsidRPr="0066402E" w:rsidRDefault="0066402E" w:rsidP="0057023B">
            <w:pPr>
              <w:tabs>
                <w:tab w:val="left" w:pos="2235"/>
              </w:tabs>
              <w:rPr>
                <w:szCs w:val="20"/>
              </w:rPr>
            </w:pPr>
          </w:p>
        </w:tc>
      </w:tr>
      <w:tr w:rsidR="0066402E" w:rsidRPr="0066402E" w14:paraId="519A3902" w14:textId="77777777" w:rsidTr="00425E47">
        <w:tc>
          <w:tcPr>
            <w:tcW w:w="561" w:type="dxa"/>
            <w:shd w:val="clear" w:color="auto" w:fill="auto"/>
          </w:tcPr>
          <w:p w14:paraId="7762EE18" w14:textId="77777777" w:rsidR="0066402E" w:rsidRPr="0066402E" w:rsidRDefault="0066402E" w:rsidP="0057023B">
            <w:pPr>
              <w:tabs>
                <w:tab w:val="left" w:pos="2235"/>
              </w:tabs>
              <w:ind w:left="142"/>
              <w:rPr>
                <w:szCs w:val="20"/>
              </w:rPr>
            </w:pPr>
            <w:r w:rsidRPr="0066402E">
              <w:rPr>
                <w:szCs w:val="20"/>
              </w:rPr>
              <w:t>2</w:t>
            </w:r>
          </w:p>
        </w:tc>
        <w:tc>
          <w:tcPr>
            <w:tcW w:w="1260" w:type="dxa"/>
            <w:shd w:val="clear" w:color="auto" w:fill="auto"/>
          </w:tcPr>
          <w:p w14:paraId="29550063" w14:textId="77777777" w:rsidR="0066402E" w:rsidRPr="0066402E" w:rsidRDefault="0066402E" w:rsidP="0057023B">
            <w:pPr>
              <w:tabs>
                <w:tab w:val="left" w:pos="2235"/>
              </w:tabs>
              <w:rPr>
                <w:szCs w:val="20"/>
              </w:rPr>
            </w:pPr>
          </w:p>
          <w:p w14:paraId="3CFC9E92" w14:textId="77777777" w:rsidR="0066402E" w:rsidRPr="0066402E" w:rsidRDefault="0066402E" w:rsidP="0057023B">
            <w:pPr>
              <w:tabs>
                <w:tab w:val="left" w:pos="2235"/>
              </w:tabs>
              <w:rPr>
                <w:szCs w:val="20"/>
              </w:rPr>
            </w:pPr>
          </w:p>
        </w:tc>
        <w:tc>
          <w:tcPr>
            <w:tcW w:w="2880" w:type="dxa"/>
            <w:shd w:val="clear" w:color="auto" w:fill="auto"/>
          </w:tcPr>
          <w:p w14:paraId="425C2141" w14:textId="77777777" w:rsidR="0066402E" w:rsidRPr="0066402E" w:rsidRDefault="0066402E" w:rsidP="0057023B">
            <w:pPr>
              <w:tabs>
                <w:tab w:val="left" w:pos="2235"/>
              </w:tabs>
              <w:rPr>
                <w:szCs w:val="20"/>
              </w:rPr>
            </w:pPr>
          </w:p>
        </w:tc>
        <w:tc>
          <w:tcPr>
            <w:tcW w:w="3204" w:type="dxa"/>
            <w:shd w:val="clear" w:color="auto" w:fill="auto"/>
          </w:tcPr>
          <w:p w14:paraId="637488C3" w14:textId="77777777" w:rsidR="0066402E" w:rsidRPr="0066402E" w:rsidRDefault="0066402E" w:rsidP="0057023B">
            <w:pPr>
              <w:tabs>
                <w:tab w:val="left" w:pos="2235"/>
              </w:tabs>
              <w:rPr>
                <w:szCs w:val="20"/>
              </w:rPr>
            </w:pPr>
          </w:p>
        </w:tc>
        <w:tc>
          <w:tcPr>
            <w:tcW w:w="1400" w:type="dxa"/>
            <w:shd w:val="clear" w:color="auto" w:fill="auto"/>
          </w:tcPr>
          <w:p w14:paraId="08AF8BFE" w14:textId="77777777" w:rsidR="0066402E" w:rsidRPr="0066402E" w:rsidRDefault="0066402E" w:rsidP="0057023B">
            <w:pPr>
              <w:tabs>
                <w:tab w:val="left" w:pos="2235"/>
              </w:tabs>
              <w:rPr>
                <w:szCs w:val="20"/>
              </w:rPr>
            </w:pPr>
          </w:p>
        </w:tc>
      </w:tr>
      <w:tr w:rsidR="0066402E" w:rsidRPr="0066402E" w14:paraId="283B1727" w14:textId="77777777" w:rsidTr="00425E47">
        <w:tc>
          <w:tcPr>
            <w:tcW w:w="561" w:type="dxa"/>
            <w:shd w:val="clear" w:color="auto" w:fill="auto"/>
          </w:tcPr>
          <w:p w14:paraId="2489E23C" w14:textId="77777777" w:rsidR="0066402E" w:rsidRPr="0066402E" w:rsidRDefault="0066402E" w:rsidP="0057023B">
            <w:pPr>
              <w:tabs>
                <w:tab w:val="left" w:pos="2235"/>
              </w:tabs>
              <w:ind w:left="142"/>
              <w:rPr>
                <w:szCs w:val="20"/>
              </w:rPr>
            </w:pPr>
            <w:r w:rsidRPr="0066402E">
              <w:rPr>
                <w:szCs w:val="20"/>
              </w:rPr>
              <w:t>3</w:t>
            </w:r>
          </w:p>
        </w:tc>
        <w:tc>
          <w:tcPr>
            <w:tcW w:w="1260" w:type="dxa"/>
            <w:shd w:val="clear" w:color="auto" w:fill="auto"/>
          </w:tcPr>
          <w:p w14:paraId="58B8EFD6" w14:textId="77777777" w:rsidR="0066402E" w:rsidRPr="0066402E" w:rsidRDefault="0066402E" w:rsidP="0057023B">
            <w:pPr>
              <w:tabs>
                <w:tab w:val="left" w:pos="2235"/>
              </w:tabs>
              <w:rPr>
                <w:szCs w:val="20"/>
              </w:rPr>
            </w:pPr>
          </w:p>
          <w:p w14:paraId="49D5CEFD" w14:textId="77777777" w:rsidR="0066402E" w:rsidRPr="0066402E" w:rsidRDefault="0066402E" w:rsidP="0057023B">
            <w:pPr>
              <w:tabs>
                <w:tab w:val="left" w:pos="2235"/>
              </w:tabs>
              <w:rPr>
                <w:szCs w:val="20"/>
              </w:rPr>
            </w:pPr>
          </w:p>
        </w:tc>
        <w:tc>
          <w:tcPr>
            <w:tcW w:w="2880" w:type="dxa"/>
            <w:shd w:val="clear" w:color="auto" w:fill="auto"/>
          </w:tcPr>
          <w:p w14:paraId="2A72AF7B" w14:textId="77777777" w:rsidR="0066402E" w:rsidRPr="0066402E" w:rsidRDefault="0066402E" w:rsidP="0057023B">
            <w:pPr>
              <w:tabs>
                <w:tab w:val="left" w:pos="2235"/>
              </w:tabs>
              <w:rPr>
                <w:szCs w:val="20"/>
              </w:rPr>
            </w:pPr>
          </w:p>
        </w:tc>
        <w:tc>
          <w:tcPr>
            <w:tcW w:w="3204" w:type="dxa"/>
            <w:shd w:val="clear" w:color="auto" w:fill="auto"/>
          </w:tcPr>
          <w:p w14:paraId="0CC2C6EC" w14:textId="77777777" w:rsidR="0066402E" w:rsidRPr="0066402E" w:rsidRDefault="0066402E" w:rsidP="0057023B">
            <w:pPr>
              <w:tabs>
                <w:tab w:val="left" w:pos="2235"/>
              </w:tabs>
              <w:rPr>
                <w:szCs w:val="20"/>
              </w:rPr>
            </w:pPr>
          </w:p>
        </w:tc>
        <w:tc>
          <w:tcPr>
            <w:tcW w:w="1400" w:type="dxa"/>
            <w:shd w:val="clear" w:color="auto" w:fill="auto"/>
          </w:tcPr>
          <w:p w14:paraId="2755F8EB" w14:textId="77777777" w:rsidR="0066402E" w:rsidRPr="0066402E" w:rsidRDefault="0066402E" w:rsidP="0057023B">
            <w:pPr>
              <w:tabs>
                <w:tab w:val="left" w:pos="2235"/>
              </w:tabs>
              <w:rPr>
                <w:szCs w:val="20"/>
              </w:rPr>
            </w:pPr>
          </w:p>
        </w:tc>
      </w:tr>
      <w:tr w:rsidR="0066402E" w:rsidRPr="0066402E" w14:paraId="7FC06E5D" w14:textId="77777777" w:rsidTr="00425E47">
        <w:tc>
          <w:tcPr>
            <w:tcW w:w="561" w:type="dxa"/>
            <w:shd w:val="clear" w:color="auto" w:fill="auto"/>
          </w:tcPr>
          <w:p w14:paraId="7DF40D74" w14:textId="77777777" w:rsidR="0066402E" w:rsidRPr="0066402E" w:rsidRDefault="0066402E" w:rsidP="0057023B">
            <w:pPr>
              <w:tabs>
                <w:tab w:val="left" w:pos="2235"/>
              </w:tabs>
              <w:ind w:left="142"/>
              <w:rPr>
                <w:szCs w:val="20"/>
              </w:rPr>
            </w:pPr>
            <w:r w:rsidRPr="0066402E">
              <w:rPr>
                <w:szCs w:val="20"/>
              </w:rPr>
              <w:t>4</w:t>
            </w:r>
          </w:p>
        </w:tc>
        <w:tc>
          <w:tcPr>
            <w:tcW w:w="1260" w:type="dxa"/>
            <w:shd w:val="clear" w:color="auto" w:fill="auto"/>
          </w:tcPr>
          <w:p w14:paraId="16B516A0" w14:textId="77777777" w:rsidR="0066402E" w:rsidRPr="0066402E" w:rsidRDefault="0066402E" w:rsidP="0057023B">
            <w:pPr>
              <w:tabs>
                <w:tab w:val="left" w:pos="2235"/>
              </w:tabs>
              <w:rPr>
                <w:szCs w:val="20"/>
              </w:rPr>
            </w:pPr>
          </w:p>
          <w:p w14:paraId="3C31B8CA" w14:textId="77777777" w:rsidR="0066402E" w:rsidRPr="0066402E" w:rsidRDefault="0066402E" w:rsidP="0057023B">
            <w:pPr>
              <w:tabs>
                <w:tab w:val="left" w:pos="2235"/>
              </w:tabs>
              <w:rPr>
                <w:szCs w:val="20"/>
              </w:rPr>
            </w:pPr>
          </w:p>
        </w:tc>
        <w:tc>
          <w:tcPr>
            <w:tcW w:w="2880" w:type="dxa"/>
            <w:shd w:val="clear" w:color="auto" w:fill="auto"/>
          </w:tcPr>
          <w:p w14:paraId="5A8AEDDB" w14:textId="77777777" w:rsidR="0066402E" w:rsidRPr="0066402E" w:rsidRDefault="0066402E" w:rsidP="0057023B">
            <w:pPr>
              <w:tabs>
                <w:tab w:val="left" w:pos="2235"/>
              </w:tabs>
              <w:rPr>
                <w:szCs w:val="20"/>
              </w:rPr>
            </w:pPr>
          </w:p>
        </w:tc>
        <w:tc>
          <w:tcPr>
            <w:tcW w:w="3204" w:type="dxa"/>
            <w:shd w:val="clear" w:color="auto" w:fill="auto"/>
          </w:tcPr>
          <w:p w14:paraId="1ED3C78C" w14:textId="77777777" w:rsidR="0066402E" w:rsidRPr="0066402E" w:rsidRDefault="0066402E" w:rsidP="0057023B">
            <w:pPr>
              <w:tabs>
                <w:tab w:val="left" w:pos="2235"/>
              </w:tabs>
              <w:rPr>
                <w:szCs w:val="20"/>
              </w:rPr>
            </w:pPr>
          </w:p>
        </w:tc>
        <w:tc>
          <w:tcPr>
            <w:tcW w:w="1400" w:type="dxa"/>
            <w:shd w:val="clear" w:color="auto" w:fill="auto"/>
          </w:tcPr>
          <w:p w14:paraId="3D9B094C" w14:textId="77777777" w:rsidR="0066402E" w:rsidRPr="0066402E" w:rsidRDefault="0066402E" w:rsidP="0057023B">
            <w:pPr>
              <w:tabs>
                <w:tab w:val="left" w:pos="2235"/>
              </w:tabs>
              <w:rPr>
                <w:szCs w:val="20"/>
              </w:rPr>
            </w:pPr>
          </w:p>
        </w:tc>
      </w:tr>
      <w:tr w:rsidR="0066402E" w:rsidRPr="0066402E" w14:paraId="5DDFDC42" w14:textId="77777777" w:rsidTr="00425E47">
        <w:tc>
          <w:tcPr>
            <w:tcW w:w="561" w:type="dxa"/>
            <w:shd w:val="clear" w:color="auto" w:fill="auto"/>
          </w:tcPr>
          <w:p w14:paraId="1456EA1D" w14:textId="77777777" w:rsidR="0066402E" w:rsidRPr="0066402E" w:rsidRDefault="0066402E" w:rsidP="0057023B">
            <w:pPr>
              <w:tabs>
                <w:tab w:val="left" w:pos="2235"/>
              </w:tabs>
              <w:ind w:left="142"/>
              <w:rPr>
                <w:szCs w:val="20"/>
              </w:rPr>
            </w:pPr>
            <w:r w:rsidRPr="0066402E">
              <w:rPr>
                <w:szCs w:val="20"/>
              </w:rPr>
              <w:t>5</w:t>
            </w:r>
          </w:p>
        </w:tc>
        <w:tc>
          <w:tcPr>
            <w:tcW w:w="1260" w:type="dxa"/>
            <w:shd w:val="clear" w:color="auto" w:fill="auto"/>
          </w:tcPr>
          <w:p w14:paraId="6560059E" w14:textId="77777777" w:rsidR="0066402E" w:rsidRPr="0066402E" w:rsidRDefault="0066402E" w:rsidP="0057023B">
            <w:pPr>
              <w:tabs>
                <w:tab w:val="left" w:pos="2235"/>
              </w:tabs>
              <w:rPr>
                <w:szCs w:val="20"/>
              </w:rPr>
            </w:pPr>
          </w:p>
          <w:p w14:paraId="2FC4693F" w14:textId="77777777" w:rsidR="0066402E" w:rsidRPr="0066402E" w:rsidRDefault="0066402E" w:rsidP="0057023B">
            <w:pPr>
              <w:tabs>
                <w:tab w:val="left" w:pos="2235"/>
              </w:tabs>
              <w:rPr>
                <w:szCs w:val="20"/>
              </w:rPr>
            </w:pPr>
          </w:p>
        </w:tc>
        <w:tc>
          <w:tcPr>
            <w:tcW w:w="2880" w:type="dxa"/>
            <w:shd w:val="clear" w:color="auto" w:fill="auto"/>
          </w:tcPr>
          <w:p w14:paraId="1D06707A" w14:textId="77777777" w:rsidR="0066402E" w:rsidRPr="0066402E" w:rsidRDefault="0066402E" w:rsidP="0057023B">
            <w:pPr>
              <w:tabs>
                <w:tab w:val="left" w:pos="2235"/>
              </w:tabs>
              <w:rPr>
                <w:szCs w:val="20"/>
              </w:rPr>
            </w:pPr>
          </w:p>
        </w:tc>
        <w:tc>
          <w:tcPr>
            <w:tcW w:w="3204" w:type="dxa"/>
            <w:shd w:val="clear" w:color="auto" w:fill="auto"/>
          </w:tcPr>
          <w:p w14:paraId="1B15C2F4" w14:textId="77777777" w:rsidR="0066402E" w:rsidRPr="0066402E" w:rsidRDefault="0066402E" w:rsidP="0057023B">
            <w:pPr>
              <w:tabs>
                <w:tab w:val="left" w:pos="2235"/>
              </w:tabs>
              <w:rPr>
                <w:szCs w:val="20"/>
              </w:rPr>
            </w:pPr>
          </w:p>
        </w:tc>
        <w:tc>
          <w:tcPr>
            <w:tcW w:w="1400" w:type="dxa"/>
            <w:shd w:val="clear" w:color="auto" w:fill="auto"/>
          </w:tcPr>
          <w:p w14:paraId="2CE4BAD2" w14:textId="77777777" w:rsidR="0066402E" w:rsidRPr="0066402E" w:rsidRDefault="0066402E" w:rsidP="0057023B">
            <w:pPr>
              <w:tabs>
                <w:tab w:val="left" w:pos="2235"/>
              </w:tabs>
              <w:rPr>
                <w:szCs w:val="20"/>
              </w:rPr>
            </w:pPr>
          </w:p>
        </w:tc>
      </w:tr>
      <w:tr w:rsidR="0066402E" w:rsidRPr="0066402E" w14:paraId="38127677" w14:textId="77777777" w:rsidTr="00425E47">
        <w:tc>
          <w:tcPr>
            <w:tcW w:w="561" w:type="dxa"/>
            <w:shd w:val="clear" w:color="auto" w:fill="auto"/>
          </w:tcPr>
          <w:p w14:paraId="7011C53D" w14:textId="77777777" w:rsidR="0066402E" w:rsidRPr="0066402E" w:rsidRDefault="0066402E" w:rsidP="0057023B">
            <w:pPr>
              <w:tabs>
                <w:tab w:val="left" w:pos="2235"/>
              </w:tabs>
              <w:ind w:left="142"/>
              <w:rPr>
                <w:szCs w:val="20"/>
              </w:rPr>
            </w:pPr>
            <w:r w:rsidRPr="0066402E">
              <w:rPr>
                <w:szCs w:val="20"/>
              </w:rPr>
              <w:t>6</w:t>
            </w:r>
          </w:p>
        </w:tc>
        <w:tc>
          <w:tcPr>
            <w:tcW w:w="1260" w:type="dxa"/>
            <w:shd w:val="clear" w:color="auto" w:fill="auto"/>
          </w:tcPr>
          <w:p w14:paraId="74C89943" w14:textId="77777777" w:rsidR="0066402E" w:rsidRPr="0066402E" w:rsidRDefault="0066402E" w:rsidP="0057023B">
            <w:pPr>
              <w:tabs>
                <w:tab w:val="left" w:pos="2235"/>
              </w:tabs>
              <w:rPr>
                <w:szCs w:val="20"/>
              </w:rPr>
            </w:pPr>
          </w:p>
          <w:p w14:paraId="4EAC92F4" w14:textId="77777777" w:rsidR="0066402E" w:rsidRPr="0066402E" w:rsidRDefault="0066402E" w:rsidP="0057023B">
            <w:pPr>
              <w:tabs>
                <w:tab w:val="left" w:pos="2235"/>
              </w:tabs>
              <w:rPr>
                <w:szCs w:val="20"/>
              </w:rPr>
            </w:pPr>
          </w:p>
        </w:tc>
        <w:tc>
          <w:tcPr>
            <w:tcW w:w="2880" w:type="dxa"/>
            <w:shd w:val="clear" w:color="auto" w:fill="auto"/>
          </w:tcPr>
          <w:p w14:paraId="4D8E7EF8" w14:textId="77777777" w:rsidR="0066402E" w:rsidRPr="0066402E" w:rsidRDefault="0066402E" w:rsidP="0057023B">
            <w:pPr>
              <w:tabs>
                <w:tab w:val="left" w:pos="2235"/>
              </w:tabs>
              <w:rPr>
                <w:szCs w:val="20"/>
              </w:rPr>
            </w:pPr>
          </w:p>
        </w:tc>
        <w:tc>
          <w:tcPr>
            <w:tcW w:w="3204" w:type="dxa"/>
            <w:shd w:val="clear" w:color="auto" w:fill="auto"/>
          </w:tcPr>
          <w:p w14:paraId="6EA9D23F" w14:textId="77777777" w:rsidR="0066402E" w:rsidRPr="0066402E" w:rsidRDefault="0066402E" w:rsidP="0057023B">
            <w:pPr>
              <w:tabs>
                <w:tab w:val="left" w:pos="2235"/>
              </w:tabs>
              <w:rPr>
                <w:szCs w:val="20"/>
              </w:rPr>
            </w:pPr>
          </w:p>
        </w:tc>
        <w:tc>
          <w:tcPr>
            <w:tcW w:w="1400" w:type="dxa"/>
            <w:shd w:val="clear" w:color="auto" w:fill="auto"/>
          </w:tcPr>
          <w:p w14:paraId="03F3B925" w14:textId="77777777" w:rsidR="0066402E" w:rsidRPr="0066402E" w:rsidRDefault="0066402E" w:rsidP="0057023B">
            <w:pPr>
              <w:tabs>
                <w:tab w:val="left" w:pos="2235"/>
              </w:tabs>
              <w:rPr>
                <w:szCs w:val="20"/>
              </w:rPr>
            </w:pPr>
          </w:p>
        </w:tc>
      </w:tr>
      <w:tr w:rsidR="0066402E" w:rsidRPr="0066402E" w14:paraId="35CE2C12" w14:textId="77777777" w:rsidTr="00425E47">
        <w:tc>
          <w:tcPr>
            <w:tcW w:w="561" w:type="dxa"/>
            <w:shd w:val="clear" w:color="auto" w:fill="auto"/>
          </w:tcPr>
          <w:p w14:paraId="37578BA6" w14:textId="77777777" w:rsidR="0066402E" w:rsidRPr="0066402E" w:rsidRDefault="0066402E" w:rsidP="0057023B">
            <w:pPr>
              <w:tabs>
                <w:tab w:val="left" w:pos="2235"/>
              </w:tabs>
              <w:ind w:left="142"/>
              <w:rPr>
                <w:szCs w:val="20"/>
              </w:rPr>
            </w:pPr>
            <w:r w:rsidRPr="0066402E">
              <w:rPr>
                <w:szCs w:val="20"/>
              </w:rPr>
              <w:t>7</w:t>
            </w:r>
          </w:p>
        </w:tc>
        <w:tc>
          <w:tcPr>
            <w:tcW w:w="1260" w:type="dxa"/>
            <w:shd w:val="clear" w:color="auto" w:fill="auto"/>
          </w:tcPr>
          <w:p w14:paraId="34951FAB" w14:textId="77777777" w:rsidR="0066402E" w:rsidRPr="0066402E" w:rsidRDefault="0066402E" w:rsidP="0057023B">
            <w:pPr>
              <w:tabs>
                <w:tab w:val="left" w:pos="2235"/>
              </w:tabs>
              <w:rPr>
                <w:szCs w:val="20"/>
              </w:rPr>
            </w:pPr>
          </w:p>
          <w:p w14:paraId="57ECBE15" w14:textId="77777777" w:rsidR="0066402E" w:rsidRPr="0066402E" w:rsidRDefault="0066402E" w:rsidP="0057023B">
            <w:pPr>
              <w:tabs>
                <w:tab w:val="left" w:pos="2235"/>
              </w:tabs>
              <w:rPr>
                <w:szCs w:val="20"/>
              </w:rPr>
            </w:pPr>
          </w:p>
        </w:tc>
        <w:tc>
          <w:tcPr>
            <w:tcW w:w="2880" w:type="dxa"/>
            <w:shd w:val="clear" w:color="auto" w:fill="auto"/>
          </w:tcPr>
          <w:p w14:paraId="3045191A" w14:textId="77777777" w:rsidR="0066402E" w:rsidRPr="0066402E" w:rsidRDefault="0066402E" w:rsidP="0057023B">
            <w:pPr>
              <w:tabs>
                <w:tab w:val="left" w:pos="2235"/>
              </w:tabs>
              <w:rPr>
                <w:szCs w:val="20"/>
              </w:rPr>
            </w:pPr>
          </w:p>
        </w:tc>
        <w:tc>
          <w:tcPr>
            <w:tcW w:w="3204" w:type="dxa"/>
            <w:shd w:val="clear" w:color="auto" w:fill="auto"/>
          </w:tcPr>
          <w:p w14:paraId="65E0BC61" w14:textId="77777777" w:rsidR="0066402E" w:rsidRPr="0066402E" w:rsidRDefault="0066402E" w:rsidP="0057023B">
            <w:pPr>
              <w:tabs>
                <w:tab w:val="left" w:pos="2235"/>
              </w:tabs>
              <w:rPr>
                <w:szCs w:val="20"/>
              </w:rPr>
            </w:pPr>
          </w:p>
        </w:tc>
        <w:tc>
          <w:tcPr>
            <w:tcW w:w="1400" w:type="dxa"/>
            <w:shd w:val="clear" w:color="auto" w:fill="auto"/>
          </w:tcPr>
          <w:p w14:paraId="79A7CF71" w14:textId="77777777" w:rsidR="0066402E" w:rsidRPr="0066402E" w:rsidRDefault="0066402E" w:rsidP="0057023B">
            <w:pPr>
              <w:tabs>
                <w:tab w:val="left" w:pos="2235"/>
              </w:tabs>
              <w:rPr>
                <w:szCs w:val="20"/>
              </w:rPr>
            </w:pPr>
          </w:p>
        </w:tc>
      </w:tr>
      <w:tr w:rsidR="0066402E" w:rsidRPr="0066402E" w14:paraId="491A091F" w14:textId="77777777" w:rsidTr="00425E47">
        <w:tc>
          <w:tcPr>
            <w:tcW w:w="561" w:type="dxa"/>
            <w:shd w:val="clear" w:color="auto" w:fill="auto"/>
          </w:tcPr>
          <w:p w14:paraId="417D787E" w14:textId="77777777" w:rsidR="0066402E" w:rsidRPr="0066402E" w:rsidRDefault="0066402E" w:rsidP="0057023B">
            <w:pPr>
              <w:tabs>
                <w:tab w:val="left" w:pos="2235"/>
              </w:tabs>
              <w:ind w:left="142"/>
              <w:rPr>
                <w:szCs w:val="20"/>
              </w:rPr>
            </w:pPr>
            <w:r w:rsidRPr="0066402E">
              <w:rPr>
                <w:szCs w:val="20"/>
              </w:rPr>
              <w:t>8</w:t>
            </w:r>
          </w:p>
        </w:tc>
        <w:tc>
          <w:tcPr>
            <w:tcW w:w="1260" w:type="dxa"/>
            <w:shd w:val="clear" w:color="auto" w:fill="auto"/>
          </w:tcPr>
          <w:p w14:paraId="05845E55" w14:textId="77777777" w:rsidR="0066402E" w:rsidRPr="0066402E" w:rsidRDefault="0066402E" w:rsidP="0057023B">
            <w:pPr>
              <w:tabs>
                <w:tab w:val="left" w:pos="2235"/>
              </w:tabs>
              <w:rPr>
                <w:szCs w:val="20"/>
              </w:rPr>
            </w:pPr>
          </w:p>
          <w:p w14:paraId="42238D37" w14:textId="77777777" w:rsidR="0066402E" w:rsidRPr="0066402E" w:rsidRDefault="0066402E" w:rsidP="0057023B">
            <w:pPr>
              <w:tabs>
                <w:tab w:val="left" w:pos="2235"/>
              </w:tabs>
              <w:rPr>
                <w:szCs w:val="20"/>
              </w:rPr>
            </w:pPr>
          </w:p>
        </w:tc>
        <w:tc>
          <w:tcPr>
            <w:tcW w:w="2880" w:type="dxa"/>
            <w:shd w:val="clear" w:color="auto" w:fill="auto"/>
          </w:tcPr>
          <w:p w14:paraId="68ED4282" w14:textId="77777777" w:rsidR="0066402E" w:rsidRPr="0066402E" w:rsidRDefault="0066402E" w:rsidP="0057023B">
            <w:pPr>
              <w:tabs>
                <w:tab w:val="left" w:pos="2235"/>
              </w:tabs>
              <w:rPr>
                <w:szCs w:val="20"/>
              </w:rPr>
            </w:pPr>
          </w:p>
        </w:tc>
        <w:tc>
          <w:tcPr>
            <w:tcW w:w="3204" w:type="dxa"/>
            <w:shd w:val="clear" w:color="auto" w:fill="auto"/>
          </w:tcPr>
          <w:p w14:paraId="711D52A9" w14:textId="77777777" w:rsidR="0066402E" w:rsidRPr="0066402E" w:rsidRDefault="0066402E" w:rsidP="0057023B">
            <w:pPr>
              <w:tabs>
                <w:tab w:val="left" w:pos="2235"/>
              </w:tabs>
              <w:rPr>
                <w:szCs w:val="20"/>
              </w:rPr>
            </w:pPr>
          </w:p>
        </w:tc>
        <w:tc>
          <w:tcPr>
            <w:tcW w:w="1400" w:type="dxa"/>
            <w:shd w:val="clear" w:color="auto" w:fill="auto"/>
          </w:tcPr>
          <w:p w14:paraId="0CF90AA5" w14:textId="77777777" w:rsidR="0066402E" w:rsidRPr="0066402E" w:rsidRDefault="0066402E" w:rsidP="0057023B">
            <w:pPr>
              <w:tabs>
                <w:tab w:val="left" w:pos="2235"/>
              </w:tabs>
              <w:rPr>
                <w:szCs w:val="20"/>
              </w:rPr>
            </w:pPr>
          </w:p>
        </w:tc>
      </w:tr>
      <w:tr w:rsidR="0066402E" w:rsidRPr="0066402E" w14:paraId="1B30B8A5" w14:textId="77777777" w:rsidTr="00425E47">
        <w:tc>
          <w:tcPr>
            <w:tcW w:w="561" w:type="dxa"/>
            <w:shd w:val="clear" w:color="auto" w:fill="auto"/>
          </w:tcPr>
          <w:p w14:paraId="06DCD869" w14:textId="77777777" w:rsidR="0066402E" w:rsidRPr="0066402E" w:rsidRDefault="0066402E" w:rsidP="0057023B">
            <w:pPr>
              <w:tabs>
                <w:tab w:val="left" w:pos="2235"/>
              </w:tabs>
              <w:ind w:left="142"/>
              <w:rPr>
                <w:szCs w:val="20"/>
              </w:rPr>
            </w:pPr>
            <w:r w:rsidRPr="0066402E">
              <w:rPr>
                <w:szCs w:val="20"/>
              </w:rPr>
              <w:t>9</w:t>
            </w:r>
          </w:p>
        </w:tc>
        <w:tc>
          <w:tcPr>
            <w:tcW w:w="1260" w:type="dxa"/>
            <w:shd w:val="clear" w:color="auto" w:fill="auto"/>
          </w:tcPr>
          <w:p w14:paraId="6166E811" w14:textId="77777777" w:rsidR="0066402E" w:rsidRPr="0066402E" w:rsidRDefault="0066402E" w:rsidP="0057023B">
            <w:pPr>
              <w:tabs>
                <w:tab w:val="left" w:pos="2235"/>
              </w:tabs>
              <w:rPr>
                <w:szCs w:val="20"/>
              </w:rPr>
            </w:pPr>
          </w:p>
          <w:p w14:paraId="43E1CFA8" w14:textId="77777777" w:rsidR="0066402E" w:rsidRPr="0066402E" w:rsidRDefault="0066402E" w:rsidP="0057023B">
            <w:pPr>
              <w:tabs>
                <w:tab w:val="left" w:pos="2235"/>
              </w:tabs>
              <w:rPr>
                <w:szCs w:val="20"/>
              </w:rPr>
            </w:pPr>
          </w:p>
        </w:tc>
        <w:tc>
          <w:tcPr>
            <w:tcW w:w="2880" w:type="dxa"/>
            <w:shd w:val="clear" w:color="auto" w:fill="auto"/>
          </w:tcPr>
          <w:p w14:paraId="48E8470F" w14:textId="77777777" w:rsidR="0066402E" w:rsidRPr="0066402E" w:rsidRDefault="0066402E" w:rsidP="0057023B">
            <w:pPr>
              <w:tabs>
                <w:tab w:val="left" w:pos="2235"/>
              </w:tabs>
              <w:rPr>
                <w:szCs w:val="20"/>
              </w:rPr>
            </w:pPr>
          </w:p>
        </w:tc>
        <w:tc>
          <w:tcPr>
            <w:tcW w:w="3204" w:type="dxa"/>
            <w:shd w:val="clear" w:color="auto" w:fill="auto"/>
          </w:tcPr>
          <w:p w14:paraId="11FADAED" w14:textId="77777777" w:rsidR="0066402E" w:rsidRPr="0066402E" w:rsidRDefault="0066402E" w:rsidP="0057023B">
            <w:pPr>
              <w:tabs>
                <w:tab w:val="left" w:pos="2235"/>
              </w:tabs>
              <w:rPr>
                <w:szCs w:val="20"/>
              </w:rPr>
            </w:pPr>
          </w:p>
        </w:tc>
        <w:tc>
          <w:tcPr>
            <w:tcW w:w="1400" w:type="dxa"/>
            <w:shd w:val="clear" w:color="auto" w:fill="auto"/>
          </w:tcPr>
          <w:p w14:paraId="5FAD6CB8" w14:textId="77777777" w:rsidR="0066402E" w:rsidRPr="0066402E" w:rsidRDefault="0066402E" w:rsidP="0057023B">
            <w:pPr>
              <w:tabs>
                <w:tab w:val="left" w:pos="2235"/>
              </w:tabs>
              <w:rPr>
                <w:szCs w:val="20"/>
              </w:rPr>
            </w:pPr>
          </w:p>
        </w:tc>
      </w:tr>
      <w:tr w:rsidR="0066402E" w:rsidRPr="0066402E" w14:paraId="6B86E561" w14:textId="77777777" w:rsidTr="00425E47">
        <w:tc>
          <w:tcPr>
            <w:tcW w:w="561" w:type="dxa"/>
            <w:shd w:val="clear" w:color="auto" w:fill="auto"/>
          </w:tcPr>
          <w:p w14:paraId="372857B3" w14:textId="77777777" w:rsidR="0066402E" w:rsidRPr="0066402E" w:rsidRDefault="0066402E" w:rsidP="0057023B">
            <w:pPr>
              <w:tabs>
                <w:tab w:val="left" w:pos="2235"/>
              </w:tabs>
              <w:ind w:left="142"/>
              <w:rPr>
                <w:szCs w:val="20"/>
              </w:rPr>
            </w:pPr>
            <w:r w:rsidRPr="0066402E">
              <w:rPr>
                <w:szCs w:val="20"/>
              </w:rPr>
              <w:t>10</w:t>
            </w:r>
          </w:p>
        </w:tc>
        <w:tc>
          <w:tcPr>
            <w:tcW w:w="1260" w:type="dxa"/>
            <w:shd w:val="clear" w:color="auto" w:fill="auto"/>
          </w:tcPr>
          <w:p w14:paraId="21B94BFD" w14:textId="77777777" w:rsidR="0066402E" w:rsidRPr="0066402E" w:rsidRDefault="0066402E" w:rsidP="0057023B">
            <w:pPr>
              <w:tabs>
                <w:tab w:val="left" w:pos="2235"/>
              </w:tabs>
              <w:rPr>
                <w:szCs w:val="20"/>
              </w:rPr>
            </w:pPr>
          </w:p>
          <w:p w14:paraId="5CA4FA35" w14:textId="77777777" w:rsidR="0066402E" w:rsidRPr="0066402E" w:rsidRDefault="0066402E" w:rsidP="0057023B">
            <w:pPr>
              <w:tabs>
                <w:tab w:val="left" w:pos="2235"/>
              </w:tabs>
              <w:rPr>
                <w:szCs w:val="20"/>
              </w:rPr>
            </w:pPr>
          </w:p>
        </w:tc>
        <w:tc>
          <w:tcPr>
            <w:tcW w:w="2880" w:type="dxa"/>
            <w:shd w:val="clear" w:color="auto" w:fill="auto"/>
          </w:tcPr>
          <w:p w14:paraId="401FA02A" w14:textId="77777777" w:rsidR="0066402E" w:rsidRPr="0066402E" w:rsidRDefault="0066402E" w:rsidP="0057023B">
            <w:pPr>
              <w:tabs>
                <w:tab w:val="left" w:pos="2235"/>
              </w:tabs>
              <w:rPr>
                <w:szCs w:val="20"/>
              </w:rPr>
            </w:pPr>
          </w:p>
        </w:tc>
        <w:tc>
          <w:tcPr>
            <w:tcW w:w="3204" w:type="dxa"/>
            <w:shd w:val="clear" w:color="auto" w:fill="auto"/>
          </w:tcPr>
          <w:p w14:paraId="18504E17" w14:textId="77777777" w:rsidR="0066402E" w:rsidRPr="0066402E" w:rsidRDefault="0066402E" w:rsidP="0057023B">
            <w:pPr>
              <w:tabs>
                <w:tab w:val="left" w:pos="2235"/>
              </w:tabs>
              <w:rPr>
                <w:szCs w:val="20"/>
              </w:rPr>
            </w:pPr>
          </w:p>
        </w:tc>
        <w:tc>
          <w:tcPr>
            <w:tcW w:w="1400" w:type="dxa"/>
            <w:shd w:val="clear" w:color="auto" w:fill="auto"/>
          </w:tcPr>
          <w:p w14:paraId="5BD0923C" w14:textId="77777777" w:rsidR="0066402E" w:rsidRPr="0066402E" w:rsidRDefault="0066402E" w:rsidP="0057023B">
            <w:pPr>
              <w:tabs>
                <w:tab w:val="left" w:pos="2235"/>
              </w:tabs>
              <w:rPr>
                <w:szCs w:val="20"/>
              </w:rPr>
            </w:pPr>
          </w:p>
        </w:tc>
      </w:tr>
    </w:tbl>
    <w:p w14:paraId="311AB56C" w14:textId="77777777" w:rsidR="0066402E" w:rsidRPr="0066402E" w:rsidRDefault="0066402E" w:rsidP="00050140">
      <w:pPr>
        <w:rPr>
          <w:szCs w:val="20"/>
        </w:rPr>
      </w:pPr>
    </w:p>
    <w:p w14:paraId="434BBE57" w14:textId="77777777" w:rsidR="00986C63" w:rsidRPr="00986C63" w:rsidRDefault="00986C63" w:rsidP="00613759">
      <w:pPr>
        <w:spacing w:after="200"/>
      </w:pPr>
    </w:p>
    <w:sectPr w:rsidR="00986C63" w:rsidRPr="00986C63" w:rsidSect="004956FD">
      <w:pgSz w:w="11906" w:h="16838" w:code="9"/>
      <w:pgMar w:top="2126" w:right="1111" w:bottom="567" w:left="1412"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C2F65" w14:textId="77777777" w:rsidR="00E0420E" w:rsidRDefault="00E0420E" w:rsidP="008C6D94">
      <w:r>
        <w:separator/>
      </w:r>
    </w:p>
  </w:endnote>
  <w:endnote w:type="continuationSeparator" w:id="0">
    <w:p w14:paraId="2E741E52" w14:textId="77777777" w:rsidR="00E0420E" w:rsidRDefault="00E0420E" w:rsidP="008C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xa Book">
    <w:altName w:val="Nexa Book"/>
    <w:panose1 w:val="00000000000000000000"/>
    <w:charset w:val="00"/>
    <w:family w:val="swiss"/>
    <w:notTrueType/>
    <w:pitch w:val="default"/>
    <w:sig w:usb0="00000003" w:usb1="00000000" w:usb2="00000000" w:usb3="00000000" w:csb0="00000001" w:csb1="00000000"/>
  </w:font>
  <w:font w:name="LeMonde Livre">
    <w:altName w:val="Calibri"/>
    <w:panose1 w:val="00000000000000000000"/>
    <w:charset w:val="00"/>
    <w:family w:val="modern"/>
    <w:notTrueType/>
    <w:pitch w:val="variable"/>
    <w:sig w:usb0="800000AF" w:usb1="50000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9D49" w14:textId="77777777" w:rsidR="00361970" w:rsidRDefault="00361970" w:rsidP="008C6D94">
    <w:pPr>
      <w:pStyle w:val="Voettekst"/>
    </w:pPr>
  </w:p>
  <w:p w14:paraId="14B6C55A" w14:textId="77777777" w:rsidR="00361970" w:rsidRPr="005F0407" w:rsidRDefault="00361970" w:rsidP="008C6D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4BEEC" w14:textId="77777777" w:rsidR="00361970" w:rsidRDefault="003619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547284"/>
      <w:docPartObj>
        <w:docPartGallery w:val="Page Numbers (Bottom of Page)"/>
        <w:docPartUnique/>
      </w:docPartObj>
    </w:sdtPr>
    <w:sdtContent>
      <w:p w14:paraId="7E91DD08" w14:textId="16FDCE02" w:rsidR="00361970" w:rsidRDefault="00361970">
        <w:pPr>
          <w:pStyle w:val="Voettekst"/>
          <w:jc w:val="right"/>
        </w:pPr>
        <w:r w:rsidRPr="00A16377">
          <w:rPr>
            <w:sz w:val="16"/>
            <w:szCs w:val="16"/>
          </w:rPr>
          <w:fldChar w:fldCharType="begin"/>
        </w:r>
        <w:r w:rsidRPr="00A16377">
          <w:rPr>
            <w:sz w:val="16"/>
            <w:szCs w:val="16"/>
          </w:rPr>
          <w:instrText>PAGE   \* MERGEFORMAT</w:instrText>
        </w:r>
        <w:r w:rsidRPr="00A16377">
          <w:rPr>
            <w:sz w:val="16"/>
            <w:szCs w:val="16"/>
          </w:rPr>
          <w:fldChar w:fldCharType="separate"/>
        </w:r>
        <w:r w:rsidR="004A4384">
          <w:rPr>
            <w:noProof/>
            <w:sz w:val="16"/>
            <w:szCs w:val="16"/>
          </w:rPr>
          <w:t>20</w:t>
        </w:r>
        <w:r w:rsidRPr="00A16377">
          <w:rPr>
            <w:sz w:val="16"/>
            <w:szCs w:val="16"/>
          </w:rPr>
          <w:fldChar w:fldCharType="end"/>
        </w:r>
        <w:r w:rsidRPr="00F768B0">
          <w:rPr>
            <w:sz w:val="16"/>
            <w:szCs w:val="16"/>
          </w:rPr>
          <w:t xml:space="preserve"> van </w:t>
        </w:r>
        <w:r w:rsidRPr="00F768B0">
          <w:rPr>
            <w:sz w:val="16"/>
            <w:szCs w:val="16"/>
          </w:rPr>
          <w:fldChar w:fldCharType="begin"/>
        </w:r>
        <w:r w:rsidRPr="00A16377">
          <w:rPr>
            <w:sz w:val="16"/>
            <w:szCs w:val="16"/>
          </w:rPr>
          <w:instrText xml:space="preserve"> NUMPAGES   \* MERGEFORMAT </w:instrText>
        </w:r>
        <w:r w:rsidRPr="00F768B0">
          <w:rPr>
            <w:sz w:val="16"/>
            <w:szCs w:val="16"/>
          </w:rPr>
          <w:fldChar w:fldCharType="separate"/>
        </w:r>
        <w:r w:rsidR="004A4384">
          <w:rPr>
            <w:noProof/>
            <w:sz w:val="16"/>
            <w:szCs w:val="16"/>
          </w:rPr>
          <w:t>20</w:t>
        </w:r>
        <w:r w:rsidRPr="00F768B0">
          <w:rPr>
            <w:sz w:val="16"/>
            <w:szCs w:val="16"/>
          </w:rPr>
          <w:fldChar w:fldCharType="end"/>
        </w:r>
      </w:p>
    </w:sdtContent>
  </w:sdt>
  <w:p w14:paraId="3CD9778A" w14:textId="77777777" w:rsidR="00361970" w:rsidRDefault="00361970">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CF431" w14:textId="77777777" w:rsidR="00361970" w:rsidRDefault="003619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C6A6C" w14:textId="77777777" w:rsidR="00E0420E" w:rsidRDefault="00E0420E" w:rsidP="008C6D94">
      <w:r>
        <w:separator/>
      </w:r>
    </w:p>
  </w:footnote>
  <w:footnote w:type="continuationSeparator" w:id="0">
    <w:p w14:paraId="0E0C3B2A" w14:textId="77777777" w:rsidR="00E0420E" w:rsidRDefault="00E0420E" w:rsidP="008C6D94">
      <w:r>
        <w:continuationSeparator/>
      </w:r>
    </w:p>
  </w:footnote>
  <w:footnote w:id="1">
    <w:p w14:paraId="637B9523" w14:textId="5F411720" w:rsidR="00361970" w:rsidRDefault="00361970">
      <w:pPr>
        <w:pStyle w:val="Voetnoottekst"/>
      </w:pPr>
      <w:r w:rsidRPr="00E9629D">
        <w:rPr>
          <w:rStyle w:val="Voetnootmarkering"/>
          <w:rFonts w:asciiTheme="minorHAnsi" w:hAnsiTheme="minorHAnsi"/>
          <w:sz w:val="18"/>
          <w:szCs w:val="18"/>
        </w:rPr>
        <w:footnoteRef/>
      </w:r>
      <w:r w:rsidRPr="00E9629D">
        <w:rPr>
          <w:rFonts w:asciiTheme="minorHAnsi" w:hAnsiTheme="minorHAnsi"/>
          <w:sz w:val="18"/>
          <w:szCs w:val="18"/>
        </w:rPr>
        <w:t xml:space="preserve"> </w:t>
      </w:r>
      <w:r w:rsidR="00312F42" w:rsidRPr="00DF4894">
        <w:rPr>
          <w:rFonts w:asciiTheme="minorHAnsi" w:hAnsiTheme="minorHAnsi" w:cs="Arial"/>
          <w:sz w:val="16"/>
          <w:szCs w:val="24"/>
          <w:lang w:eastAsia="en-US"/>
        </w:rPr>
        <w:t xml:space="preserve">Er zijn </w:t>
      </w:r>
      <w:r w:rsidR="00312F42">
        <w:rPr>
          <w:rFonts w:asciiTheme="minorHAnsi" w:hAnsiTheme="minorHAnsi" w:cs="Arial"/>
          <w:sz w:val="16"/>
          <w:szCs w:val="24"/>
          <w:lang w:eastAsia="en-US"/>
        </w:rPr>
        <w:t>situaties</w:t>
      </w:r>
      <w:r w:rsidR="00312F42" w:rsidRPr="00DF4894">
        <w:rPr>
          <w:rFonts w:asciiTheme="minorHAnsi" w:hAnsiTheme="minorHAnsi" w:cs="Arial"/>
          <w:sz w:val="16"/>
          <w:szCs w:val="24"/>
          <w:lang w:eastAsia="en-US"/>
        </w:rPr>
        <w:t xml:space="preserve"> waarbij een </w:t>
      </w:r>
      <w:r w:rsidR="00312F42">
        <w:rPr>
          <w:rFonts w:asciiTheme="minorHAnsi" w:hAnsiTheme="minorHAnsi" w:cs="Arial"/>
          <w:sz w:val="16"/>
          <w:szCs w:val="24"/>
          <w:lang w:eastAsia="en-US"/>
        </w:rPr>
        <w:t>organisatiewijziging</w:t>
      </w:r>
      <w:r w:rsidR="00312F42" w:rsidRPr="00DF4894">
        <w:rPr>
          <w:rFonts w:asciiTheme="minorHAnsi" w:hAnsiTheme="minorHAnsi" w:cs="Arial"/>
          <w:sz w:val="16"/>
          <w:szCs w:val="24"/>
          <w:lang w:eastAsia="en-US"/>
        </w:rPr>
        <w:t xml:space="preserve"> een kortere</w:t>
      </w:r>
      <w:r w:rsidR="00312F42">
        <w:rPr>
          <w:rFonts w:asciiTheme="minorHAnsi" w:hAnsiTheme="minorHAnsi" w:cs="Arial"/>
          <w:sz w:val="16"/>
          <w:szCs w:val="24"/>
          <w:lang w:eastAsia="en-US"/>
        </w:rPr>
        <w:t>/</w:t>
      </w:r>
      <w:r w:rsidR="00312F42" w:rsidRPr="00DF4894">
        <w:rPr>
          <w:rFonts w:asciiTheme="minorHAnsi" w:hAnsiTheme="minorHAnsi" w:cs="Arial"/>
          <w:sz w:val="16"/>
          <w:szCs w:val="24"/>
          <w:lang w:eastAsia="en-US"/>
        </w:rPr>
        <w:t xml:space="preserve">langere doorlooptijd kent. In de adviesaanvraag naar de OR en </w:t>
      </w:r>
      <w:r w:rsidR="00312F42">
        <w:rPr>
          <w:rFonts w:asciiTheme="minorHAnsi" w:hAnsiTheme="minorHAnsi" w:cs="Arial"/>
          <w:sz w:val="16"/>
          <w:szCs w:val="24"/>
          <w:lang w:eastAsia="en-US"/>
        </w:rPr>
        <w:t xml:space="preserve">het definitieve besluit wordt de formele planning/termijnen </w:t>
      </w:r>
      <w:r w:rsidR="00312F42" w:rsidRPr="00DF4894">
        <w:rPr>
          <w:rFonts w:asciiTheme="minorHAnsi" w:hAnsiTheme="minorHAnsi" w:cs="Arial"/>
          <w:sz w:val="16"/>
          <w:szCs w:val="24"/>
          <w:lang w:eastAsia="en-US"/>
        </w:rPr>
        <w:t xml:space="preserve">opgenomen. Aan de </w:t>
      </w:r>
      <w:r w:rsidR="00312F42">
        <w:rPr>
          <w:rFonts w:asciiTheme="minorHAnsi" w:hAnsiTheme="minorHAnsi" w:cs="Arial"/>
          <w:sz w:val="16"/>
          <w:szCs w:val="24"/>
          <w:lang w:eastAsia="en-US"/>
        </w:rPr>
        <w:t xml:space="preserve">termijnen/duur </w:t>
      </w:r>
      <w:r w:rsidR="00312F42" w:rsidRPr="00DF4894">
        <w:rPr>
          <w:rFonts w:asciiTheme="minorHAnsi" w:hAnsiTheme="minorHAnsi" w:cs="Arial"/>
          <w:sz w:val="16"/>
          <w:szCs w:val="24"/>
          <w:lang w:eastAsia="en-US"/>
        </w:rPr>
        <w:t>in dit sociaal plan kunnen geen rechten ontleend worden</w:t>
      </w:r>
      <w:r w:rsidR="00312F42">
        <w:rPr>
          <w:rFonts w:asciiTheme="minorHAnsi" w:hAnsiTheme="minorHAnsi" w:cs="Arial"/>
          <w:sz w:val="16"/>
          <w:szCs w:val="24"/>
          <w:lang w:eastAsia="en-US"/>
        </w:rPr>
        <w:t>.</w:t>
      </w:r>
    </w:p>
  </w:footnote>
  <w:footnote w:id="2">
    <w:p w14:paraId="34448DD8" w14:textId="7A2556E2" w:rsidR="00361970" w:rsidRPr="00084A11" w:rsidRDefault="00361970" w:rsidP="00A91325">
      <w:pPr>
        <w:pStyle w:val="Voetnoottekst"/>
        <w:rPr>
          <w:rFonts w:asciiTheme="minorHAnsi" w:hAnsiTheme="minorHAnsi" w:cs="Arial"/>
          <w:sz w:val="16"/>
          <w:szCs w:val="24"/>
          <w:lang w:eastAsia="en-US"/>
        </w:rPr>
      </w:pPr>
      <w:r w:rsidRPr="003F2F06">
        <w:rPr>
          <w:rStyle w:val="Voetnootmarkering"/>
          <w:rFonts w:asciiTheme="minorHAnsi" w:hAnsiTheme="minorHAnsi" w:cstheme="minorHAnsi"/>
          <w:sz w:val="18"/>
        </w:rPr>
        <w:footnoteRef/>
      </w:r>
      <w:r w:rsidRPr="003F2F06">
        <w:rPr>
          <w:rStyle w:val="Voetnootmarkering"/>
          <w:rFonts w:asciiTheme="minorHAnsi" w:hAnsiTheme="minorHAnsi" w:cstheme="minorHAnsi"/>
          <w:sz w:val="18"/>
        </w:rPr>
        <w:t xml:space="preserve"> </w:t>
      </w:r>
      <w:r>
        <w:rPr>
          <w:rFonts w:asciiTheme="minorHAnsi" w:hAnsiTheme="minorHAnsi" w:cs="Arial"/>
          <w:sz w:val="16"/>
          <w:szCs w:val="24"/>
          <w:lang w:eastAsia="en-US"/>
        </w:rPr>
        <w:t xml:space="preserve">Het traject wordt opgeschort bij arbeidsongeschiktheid (tot moment van herstel) en bij zwangerschaps-/bevallingsverlof (maximaal 16 weken). </w:t>
      </w:r>
    </w:p>
  </w:footnote>
  <w:footnote w:id="3">
    <w:p w14:paraId="4502798D" w14:textId="02A05503" w:rsidR="00361970" w:rsidRPr="00DF4894" w:rsidRDefault="00361970" w:rsidP="00312F42">
      <w:pPr>
        <w:pStyle w:val="Voetnoottekst"/>
        <w:rPr>
          <w:rFonts w:asciiTheme="minorHAnsi" w:hAnsiTheme="minorHAnsi"/>
        </w:rPr>
      </w:pPr>
      <w:r w:rsidRPr="003F2F06">
        <w:rPr>
          <w:rStyle w:val="Voetnootmarkering"/>
          <w:rFonts w:asciiTheme="minorHAnsi" w:hAnsiTheme="minorHAnsi" w:cstheme="minorHAnsi"/>
          <w:sz w:val="18"/>
        </w:rPr>
        <w:footnoteRef/>
      </w:r>
      <w:r w:rsidRPr="00DF4894">
        <w:rPr>
          <w:rFonts w:asciiTheme="minorHAnsi" w:hAnsiTheme="minorHAnsi"/>
        </w:rPr>
        <w:t xml:space="preserve"> </w:t>
      </w:r>
      <w:r w:rsidRPr="00DF4894">
        <w:rPr>
          <w:rFonts w:asciiTheme="minorHAnsi" w:hAnsiTheme="minorHAnsi" w:cs="Arial"/>
          <w:sz w:val="16"/>
          <w:szCs w:val="24"/>
          <w:lang w:eastAsia="en-US"/>
        </w:rPr>
        <w:t xml:space="preserve">Er zijn </w:t>
      </w:r>
      <w:r w:rsidR="00312F42">
        <w:rPr>
          <w:rFonts w:asciiTheme="minorHAnsi" w:hAnsiTheme="minorHAnsi" w:cs="Arial"/>
          <w:sz w:val="16"/>
          <w:szCs w:val="24"/>
          <w:lang w:eastAsia="en-US"/>
        </w:rPr>
        <w:t>situaties</w:t>
      </w:r>
      <w:r w:rsidR="00312F42" w:rsidRPr="00DF4894">
        <w:rPr>
          <w:rFonts w:asciiTheme="minorHAnsi" w:hAnsiTheme="minorHAnsi" w:cs="Arial"/>
          <w:sz w:val="16"/>
          <w:szCs w:val="24"/>
          <w:lang w:eastAsia="en-US"/>
        </w:rPr>
        <w:t xml:space="preserve"> </w:t>
      </w:r>
      <w:r w:rsidRPr="00DF4894">
        <w:rPr>
          <w:rFonts w:asciiTheme="minorHAnsi" w:hAnsiTheme="minorHAnsi" w:cs="Arial"/>
          <w:sz w:val="16"/>
          <w:szCs w:val="24"/>
          <w:lang w:eastAsia="en-US"/>
        </w:rPr>
        <w:t xml:space="preserve">waarbij een </w:t>
      </w:r>
      <w:r>
        <w:rPr>
          <w:rFonts w:asciiTheme="minorHAnsi" w:hAnsiTheme="minorHAnsi" w:cs="Arial"/>
          <w:sz w:val="16"/>
          <w:szCs w:val="24"/>
          <w:lang w:eastAsia="en-US"/>
        </w:rPr>
        <w:t>organisatiewijziging</w:t>
      </w:r>
      <w:r w:rsidRPr="00DF4894">
        <w:rPr>
          <w:rFonts w:asciiTheme="minorHAnsi" w:hAnsiTheme="minorHAnsi" w:cs="Arial"/>
          <w:sz w:val="16"/>
          <w:szCs w:val="24"/>
          <w:lang w:eastAsia="en-US"/>
        </w:rPr>
        <w:t xml:space="preserve"> een kortere</w:t>
      </w:r>
      <w:r w:rsidR="00312F42">
        <w:rPr>
          <w:rFonts w:asciiTheme="minorHAnsi" w:hAnsiTheme="minorHAnsi" w:cs="Arial"/>
          <w:sz w:val="16"/>
          <w:szCs w:val="24"/>
          <w:lang w:eastAsia="en-US"/>
        </w:rPr>
        <w:t>/</w:t>
      </w:r>
      <w:r w:rsidRPr="00DF4894">
        <w:rPr>
          <w:rFonts w:asciiTheme="minorHAnsi" w:hAnsiTheme="minorHAnsi" w:cs="Arial"/>
          <w:sz w:val="16"/>
          <w:szCs w:val="24"/>
          <w:lang w:eastAsia="en-US"/>
        </w:rPr>
        <w:t xml:space="preserve">langere doorlooptijd kent. In de adviesaanvraag naar de OR en </w:t>
      </w:r>
      <w:r>
        <w:rPr>
          <w:rFonts w:asciiTheme="minorHAnsi" w:hAnsiTheme="minorHAnsi" w:cs="Arial"/>
          <w:sz w:val="16"/>
          <w:szCs w:val="24"/>
          <w:lang w:eastAsia="en-US"/>
        </w:rPr>
        <w:t xml:space="preserve">het definitieve besluit </w:t>
      </w:r>
      <w:r w:rsidR="00312F42">
        <w:rPr>
          <w:rFonts w:asciiTheme="minorHAnsi" w:hAnsiTheme="minorHAnsi" w:cs="Arial"/>
          <w:sz w:val="16"/>
          <w:szCs w:val="24"/>
          <w:lang w:eastAsia="en-US"/>
        </w:rPr>
        <w:t xml:space="preserve">wordt de formele planning/termijnen </w:t>
      </w:r>
      <w:r w:rsidRPr="00DF4894">
        <w:rPr>
          <w:rFonts w:asciiTheme="minorHAnsi" w:hAnsiTheme="minorHAnsi" w:cs="Arial"/>
          <w:sz w:val="16"/>
          <w:szCs w:val="24"/>
          <w:lang w:eastAsia="en-US"/>
        </w:rPr>
        <w:t xml:space="preserve">opgenomen. Aan de </w:t>
      </w:r>
      <w:r w:rsidR="00312F42">
        <w:rPr>
          <w:rFonts w:asciiTheme="minorHAnsi" w:hAnsiTheme="minorHAnsi" w:cs="Arial"/>
          <w:sz w:val="16"/>
          <w:szCs w:val="24"/>
          <w:lang w:eastAsia="en-US"/>
        </w:rPr>
        <w:t xml:space="preserve">termijnen/duur </w:t>
      </w:r>
      <w:r w:rsidRPr="00DF4894">
        <w:rPr>
          <w:rFonts w:asciiTheme="minorHAnsi" w:hAnsiTheme="minorHAnsi" w:cs="Arial"/>
          <w:sz w:val="16"/>
          <w:szCs w:val="24"/>
          <w:lang w:eastAsia="en-US"/>
        </w:rPr>
        <w:t>in dit sociaal plan kunnen geen rechten ontleend worden</w:t>
      </w:r>
      <w:r w:rsidR="00312F42">
        <w:rPr>
          <w:rFonts w:asciiTheme="minorHAnsi" w:hAnsiTheme="minorHAnsi" w:cs="Arial"/>
          <w:sz w:val="16"/>
          <w:szCs w:val="24"/>
          <w:lang w:eastAsia="en-US"/>
        </w:rPr>
        <w:t>.</w:t>
      </w:r>
    </w:p>
  </w:footnote>
  <w:footnote w:id="4">
    <w:p w14:paraId="0AFDE726" w14:textId="77777777" w:rsidR="00361970" w:rsidRDefault="00361970" w:rsidP="005C4205">
      <w:pPr>
        <w:pStyle w:val="Voetnoottekst"/>
      </w:pPr>
      <w:r w:rsidRPr="003F2F06">
        <w:rPr>
          <w:rStyle w:val="Voetnootmarkering"/>
          <w:rFonts w:asciiTheme="minorHAnsi" w:hAnsiTheme="minorHAnsi"/>
          <w:sz w:val="18"/>
        </w:rPr>
        <w:footnoteRef/>
      </w:r>
      <w:r w:rsidRPr="00DF4894">
        <w:rPr>
          <w:rFonts w:asciiTheme="minorHAnsi" w:hAnsiTheme="minorHAnsi"/>
        </w:rPr>
        <w:t xml:space="preserve"> </w:t>
      </w:r>
      <w:r w:rsidRPr="00DF4894">
        <w:rPr>
          <w:rFonts w:asciiTheme="minorHAnsi" w:hAnsiTheme="minorHAnsi"/>
          <w:sz w:val="16"/>
          <w:szCs w:val="16"/>
        </w:rPr>
        <w:t>I</w:t>
      </w:r>
      <w:r w:rsidRPr="00DF4894">
        <w:rPr>
          <w:rFonts w:asciiTheme="minorHAnsi" w:hAnsiTheme="minorHAnsi" w:cs="Arial"/>
          <w:sz w:val="16"/>
          <w:szCs w:val="16"/>
          <w:lang w:eastAsia="en-US"/>
        </w:rPr>
        <w:t>ndien</w:t>
      </w:r>
      <w:r w:rsidRPr="00DF4894">
        <w:rPr>
          <w:rFonts w:asciiTheme="minorHAnsi" w:hAnsiTheme="minorHAnsi" w:cs="Arial"/>
          <w:sz w:val="16"/>
          <w:szCs w:val="24"/>
          <w:lang w:eastAsia="en-US"/>
        </w:rPr>
        <w:t xml:space="preserve"> een specifieke faciliteit in meerdere fases beschikbaar is gesteld, kan de inhoud en/of de voorwaarden waaronder deze faciliteit aangeboden wordt verschillen.</w:t>
      </w:r>
    </w:p>
  </w:footnote>
  <w:footnote w:id="5">
    <w:p w14:paraId="422AD2C0" w14:textId="5F30AEAC" w:rsidR="00361970" w:rsidRPr="0018102D" w:rsidRDefault="00361970" w:rsidP="00890595">
      <w:pPr>
        <w:pStyle w:val="Voetnoottekst"/>
        <w:rPr>
          <w:rFonts w:ascii="Arial" w:hAnsi="Arial" w:cs="Arial"/>
          <w:sz w:val="18"/>
          <w:szCs w:val="18"/>
        </w:rPr>
      </w:pPr>
      <w:r w:rsidRPr="00E551E7">
        <w:rPr>
          <w:rStyle w:val="Voetnootmarkering"/>
          <w:rFonts w:ascii="Arial" w:hAnsi="Arial"/>
          <w:sz w:val="18"/>
          <w:szCs w:val="18"/>
        </w:rPr>
        <w:footnoteRef/>
      </w:r>
      <w:r w:rsidRPr="00E551E7">
        <w:rPr>
          <w:rFonts w:ascii="Arial" w:hAnsi="Arial" w:cs="Arial"/>
          <w:sz w:val="18"/>
          <w:szCs w:val="18"/>
        </w:rPr>
        <w:t xml:space="preserve"> </w:t>
      </w:r>
      <w:r>
        <w:rPr>
          <w:rFonts w:asciiTheme="minorHAnsi" w:hAnsiTheme="minorHAnsi" w:cs="Arial"/>
          <w:sz w:val="16"/>
          <w:szCs w:val="18"/>
        </w:rPr>
        <w:t>Er wordt</w:t>
      </w:r>
      <w:r w:rsidRPr="0071708C">
        <w:rPr>
          <w:rFonts w:asciiTheme="minorHAnsi" w:hAnsiTheme="minorHAnsi" w:cs="Arial"/>
          <w:sz w:val="16"/>
          <w:szCs w:val="18"/>
        </w:rPr>
        <w:t xml:space="preserve"> gecontroleerd of als gevolg van gebruikmaking van </w:t>
      </w:r>
      <w:r>
        <w:rPr>
          <w:rFonts w:asciiTheme="minorHAnsi" w:hAnsiTheme="minorHAnsi" w:cs="Arial"/>
          <w:sz w:val="16"/>
          <w:szCs w:val="18"/>
        </w:rPr>
        <w:t>faciliteit</w:t>
      </w:r>
      <w:r w:rsidRPr="0071708C">
        <w:rPr>
          <w:rFonts w:asciiTheme="minorHAnsi" w:hAnsiTheme="minorHAnsi" w:cs="Arial"/>
          <w:sz w:val="16"/>
          <w:szCs w:val="18"/>
        </w:rPr>
        <w:t xml:space="preserve"> een zogenaamde Regeling Vervroegd Uittreden (RVU) ontstaat. Indien er een RVU ontstaat, behoudt </w:t>
      </w:r>
      <w:r>
        <w:rPr>
          <w:rFonts w:asciiTheme="minorHAnsi" w:hAnsiTheme="minorHAnsi" w:cs="Arial"/>
          <w:sz w:val="16"/>
          <w:szCs w:val="18"/>
        </w:rPr>
        <w:t>Amarant</w:t>
      </w:r>
      <w:r w:rsidRPr="0071708C">
        <w:rPr>
          <w:rFonts w:asciiTheme="minorHAnsi" w:hAnsiTheme="minorHAnsi" w:cs="Arial"/>
          <w:sz w:val="16"/>
          <w:szCs w:val="18"/>
        </w:rPr>
        <w:t xml:space="preserve"> zich het recht voor de loonsuppletie niet toe te kennen.</w:t>
      </w:r>
      <w:r>
        <w:rPr>
          <w:rFonts w:asciiTheme="minorHAnsi" w:hAnsiTheme="minorHAnsi" w:cs="Arial"/>
          <w:sz w:val="16"/>
          <w:szCs w:val="18"/>
        </w:rPr>
        <w:t xml:space="preserve"> </w:t>
      </w:r>
      <w:r w:rsidRPr="00886553">
        <w:rPr>
          <w:rFonts w:asciiTheme="minorHAnsi" w:hAnsiTheme="minorHAnsi" w:cs="Arial"/>
          <w:sz w:val="16"/>
          <w:szCs w:val="18"/>
        </w:rPr>
        <w:t>Bij zwaarwegende bedrijfs- of dienstbelangen kan Amarant dit verzoek weigeren voor de voorziening/locatie waarop medewerker op dat moment werkzaam is, echter zal in dat geval gezocht worden naar een andere passende plek binnen Amarant.</w:t>
      </w:r>
    </w:p>
  </w:footnote>
  <w:footnote w:id="6">
    <w:p w14:paraId="3FFF81D3" w14:textId="65BD3D5A" w:rsidR="007E3C6C" w:rsidRDefault="007E3C6C">
      <w:pPr>
        <w:pStyle w:val="Voetnoottekst"/>
      </w:pPr>
      <w:r w:rsidRPr="007E3C6C">
        <w:rPr>
          <w:rStyle w:val="Voetnootmarkering"/>
          <w:rFonts w:asciiTheme="minorHAnsi" w:hAnsiTheme="minorHAnsi"/>
        </w:rPr>
        <w:footnoteRef/>
      </w:r>
      <w:r w:rsidRPr="007E3C6C">
        <w:rPr>
          <w:rFonts w:asciiTheme="minorHAnsi" w:hAnsiTheme="minorHAnsi"/>
        </w:rPr>
        <w:t xml:space="preserve"> </w:t>
      </w:r>
      <w:r w:rsidRPr="007E3C6C">
        <w:rPr>
          <w:rFonts w:asciiTheme="minorHAnsi" w:hAnsiTheme="minorHAnsi"/>
          <w:sz w:val="16"/>
          <w:szCs w:val="16"/>
        </w:rPr>
        <w:t xml:space="preserve">Dit bedrag is gelijk aan </w:t>
      </w:r>
      <w:r w:rsidRPr="00D927BF">
        <w:rPr>
          <w:rFonts w:asciiTheme="minorHAnsi" w:hAnsiTheme="minorHAnsi"/>
          <w:sz w:val="16"/>
          <w:szCs w:val="16"/>
        </w:rPr>
        <w:t xml:space="preserve">het maximum bedrag dat </w:t>
      </w:r>
      <w:r w:rsidRPr="0003028C">
        <w:rPr>
          <w:rFonts w:asciiTheme="minorHAnsi" w:hAnsiTheme="minorHAnsi"/>
          <w:sz w:val="16"/>
          <w:szCs w:val="16"/>
        </w:rPr>
        <w:t>Amarant als onbelaste reiskostenvergoeding woon-werkverkeer mag uitkeren. De overheid is voor</w:t>
      </w:r>
      <w:r w:rsidRPr="005C4205">
        <w:rPr>
          <w:rFonts w:asciiTheme="minorHAnsi" w:hAnsiTheme="minorHAnsi"/>
          <w:sz w:val="16"/>
          <w:szCs w:val="16"/>
        </w:rPr>
        <w:t>nemens</w:t>
      </w:r>
      <w:r w:rsidRPr="007E3C6C">
        <w:rPr>
          <w:rFonts w:asciiTheme="minorHAnsi" w:hAnsiTheme="minorHAnsi"/>
          <w:sz w:val="16"/>
          <w:szCs w:val="16"/>
        </w:rPr>
        <w:t xml:space="preserve"> </w:t>
      </w:r>
      <w:r>
        <w:rPr>
          <w:rFonts w:asciiTheme="minorHAnsi" w:hAnsiTheme="minorHAnsi"/>
          <w:sz w:val="16"/>
          <w:szCs w:val="16"/>
        </w:rPr>
        <w:t xml:space="preserve">de hoogte van de maximale vergoeding </w:t>
      </w:r>
      <w:r w:rsidRPr="007E3C6C">
        <w:rPr>
          <w:rFonts w:asciiTheme="minorHAnsi" w:hAnsiTheme="minorHAnsi"/>
          <w:sz w:val="16"/>
          <w:szCs w:val="16"/>
        </w:rPr>
        <w:t>aan te passen. Zodra deze wetswijziging doorgevoerd is, zal het de aanvullende reiskostenvergoeding eveneens aangepast worden.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D9B86" w14:textId="20D5C4FB" w:rsidR="00361970" w:rsidRDefault="003619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4DED9" w14:textId="43F28363" w:rsidR="00361970" w:rsidRDefault="003619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128F" w14:textId="221BD562" w:rsidR="00361970" w:rsidRDefault="0036197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8ECD" w14:textId="2F99726D" w:rsidR="00361970" w:rsidRDefault="00361970">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C0F6B" w14:textId="2CC78775" w:rsidR="00361970" w:rsidRDefault="00361970" w:rsidP="008C6D94">
    <w:pPr>
      <w:pStyle w:val="Koptekst"/>
    </w:pPr>
    <w:r>
      <w:rPr>
        <w:noProof/>
        <w:lang w:eastAsia="nl-NL"/>
      </w:rPr>
      <w:drawing>
        <wp:anchor distT="0" distB="0" distL="114300" distR="114300" simplePos="0" relativeHeight="251668480" behindDoc="1" locked="0" layoutInCell="1" allowOverlap="1" wp14:anchorId="6B0D427C" wp14:editId="76BC91A5">
          <wp:simplePos x="0" y="0"/>
          <wp:positionH relativeFrom="column">
            <wp:posOffset>4206240</wp:posOffset>
          </wp:positionH>
          <wp:positionV relativeFrom="paragraph">
            <wp:posOffset>560070</wp:posOffset>
          </wp:positionV>
          <wp:extent cx="1755648" cy="128016"/>
          <wp:effectExtent l="0" t="0" r="0" b="5715"/>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ogan.emf"/>
                  <pic:cNvPicPr/>
                </pic:nvPicPr>
                <pic:blipFill>
                  <a:blip r:embed="rId1">
                    <a:extLst>
                      <a:ext uri="{28A0092B-C50C-407E-A947-70E740481C1C}">
                        <a14:useLocalDpi xmlns:a14="http://schemas.microsoft.com/office/drawing/2010/main" val="0"/>
                      </a:ext>
                    </a:extLst>
                  </a:blip>
                  <a:stretch>
                    <a:fillRect/>
                  </a:stretch>
                </pic:blipFill>
                <pic:spPr>
                  <a:xfrm>
                    <a:off x="0" y="0"/>
                    <a:ext cx="1755648" cy="128016"/>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7456" behindDoc="1" locked="0" layoutInCell="1" allowOverlap="1" wp14:anchorId="3B2C57DC" wp14:editId="2F336292">
          <wp:simplePos x="0" y="0"/>
          <wp:positionH relativeFrom="column">
            <wp:posOffset>-628650</wp:posOffset>
          </wp:positionH>
          <wp:positionV relativeFrom="paragraph">
            <wp:posOffset>-253047</wp:posOffset>
          </wp:positionV>
          <wp:extent cx="1151467" cy="1111154"/>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2">
                    <a:extLst>
                      <a:ext uri="{28A0092B-C50C-407E-A947-70E740481C1C}">
                        <a14:useLocalDpi xmlns:a14="http://schemas.microsoft.com/office/drawing/2010/main" val="0"/>
                      </a:ext>
                    </a:extLst>
                  </a:blip>
                  <a:stretch>
                    <a:fillRect/>
                  </a:stretch>
                </pic:blipFill>
                <pic:spPr>
                  <a:xfrm>
                    <a:off x="0" y="0"/>
                    <a:ext cx="1151467" cy="1111154"/>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A2F46" w14:textId="49A73B44" w:rsidR="00361970" w:rsidRDefault="0036197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9D6"/>
    <w:multiLevelType w:val="hybridMultilevel"/>
    <w:tmpl w:val="7A382818"/>
    <w:lvl w:ilvl="0" w:tplc="0809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3B5ED5AA">
      <w:start w:val="1"/>
      <w:numFmt w:val="bullet"/>
      <w:pStyle w:val="level3bullet"/>
      <w:lvlText w:val=""/>
      <w:lvlJc w:val="left"/>
      <w:pPr>
        <w:ind w:left="2880" w:hanging="360"/>
      </w:pPr>
      <w:rPr>
        <w:rFonts w:ascii="Symbol" w:hAnsi="Symbol" w:hint="default"/>
      </w:rPr>
    </w:lvl>
    <w:lvl w:ilvl="4" w:tplc="903CD80C">
      <w:start w:val="1"/>
      <w:numFmt w:val="bullet"/>
      <w:pStyle w:val="level4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D08CD"/>
    <w:multiLevelType w:val="hybridMultilevel"/>
    <w:tmpl w:val="A6FC79BE"/>
    <w:lvl w:ilvl="0" w:tplc="0413000F">
      <w:start w:val="1"/>
      <w:numFmt w:val="decimal"/>
      <w:lvlText w:val="%1."/>
      <w:lvlJc w:val="left"/>
      <w:pPr>
        <w:tabs>
          <w:tab w:val="num" w:pos="1287"/>
        </w:tabs>
        <w:ind w:left="1287" w:hanging="360"/>
      </w:pPr>
      <w:rPr>
        <w:rFonts w:hint="default"/>
      </w:rPr>
    </w:lvl>
    <w:lvl w:ilvl="1" w:tplc="9A5ADC84" w:tentative="1">
      <w:start w:val="1"/>
      <w:numFmt w:val="bullet"/>
      <w:lvlText w:val="•"/>
      <w:lvlJc w:val="left"/>
      <w:pPr>
        <w:tabs>
          <w:tab w:val="num" w:pos="2007"/>
        </w:tabs>
        <w:ind w:left="2007" w:hanging="360"/>
      </w:pPr>
      <w:rPr>
        <w:rFonts w:ascii="Arial" w:hAnsi="Arial" w:hint="default"/>
      </w:rPr>
    </w:lvl>
    <w:lvl w:ilvl="2" w:tplc="4F6C37B4" w:tentative="1">
      <w:start w:val="1"/>
      <w:numFmt w:val="bullet"/>
      <w:lvlText w:val="•"/>
      <w:lvlJc w:val="left"/>
      <w:pPr>
        <w:tabs>
          <w:tab w:val="num" w:pos="2727"/>
        </w:tabs>
        <w:ind w:left="2727" w:hanging="360"/>
      </w:pPr>
      <w:rPr>
        <w:rFonts w:ascii="Arial" w:hAnsi="Arial" w:hint="default"/>
      </w:rPr>
    </w:lvl>
    <w:lvl w:ilvl="3" w:tplc="8046982C" w:tentative="1">
      <w:start w:val="1"/>
      <w:numFmt w:val="bullet"/>
      <w:lvlText w:val="•"/>
      <w:lvlJc w:val="left"/>
      <w:pPr>
        <w:tabs>
          <w:tab w:val="num" w:pos="3447"/>
        </w:tabs>
        <w:ind w:left="3447" w:hanging="360"/>
      </w:pPr>
      <w:rPr>
        <w:rFonts w:ascii="Arial" w:hAnsi="Arial" w:hint="default"/>
      </w:rPr>
    </w:lvl>
    <w:lvl w:ilvl="4" w:tplc="56462DEE" w:tentative="1">
      <w:start w:val="1"/>
      <w:numFmt w:val="bullet"/>
      <w:lvlText w:val="•"/>
      <w:lvlJc w:val="left"/>
      <w:pPr>
        <w:tabs>
          <w:tab w:val="num" w:pos="4167"/>
        </w:tabs>
        <w:ind w:left="4167" w:hanging="360"/>
      </w:pPr>
      <w:rPr>
        <w:rFonts w:ascii="Arial" w:hAnsi="Arial" w:hint="default"/>
      </w:rPr>
    </w:lvl>
    <w:lvl w:ilvl="5" w:tplc="60EE11B0" w:tentative="1">
      <w:start w:val="1"/>
      <w:numFmt w:val="bullet"/>
      <w:lvlText w:val="•"/>
      <w:lvlJc w:val="left"/>
      <w:pPr>
        <w:tabs>
          <w:tab w:val="num" w:pos="4887"/>
        </w:tabs>
        <w:ind w:left="4887" w:hanging="360"/>
      </w:pPr>
      <w:rPr>
        <w:rFonts w:ascii="Arial" w:hAnsi="Arial" w:hint="default"/>
      </w:rPr>
    </w:lvl>
    <w:lvl w:ilvl="6" w:tplc="CC6E3AB4" w:tentative="1">
      <w:start w:val="1"/>
      <w:numFmt w:val="bullet"/>
      <w:lvlText w:val="•"/>
      <w:lvlJc w:val="left"/>
      <w:pPr>
        <w:tabs>
          <w:tab w:val="num" w:pos="5607"/>
        </w:tabs>
        <w:ind w:left="5607" w:hanging="360"/>
      </w:pPr>
      <w:rPr>
        <w:rFonts w:ascii="Arial" w:hAnsi="Arial" w:hint="default"/>
      </w:rPr>
    </w:lvl>
    <w:lvl w:ilvl="7" w:tplc="8658570C" w:tentative="1">
      <w:start w:val="1"/>
      <w:numFmt w:val="bullet"/>
      <w:lvlText w:val="•"/>
      <w:lvlJc w:val="left"/>
      <w:pPr>
        <w:tabs>
          <w:tab w:val="num" w:pos="6327"/>
        </w:tabs>
        <w:ind w:left="6327" w:hanging="360"/>
      </w:pPr>
      <w:rPr>
        <w:rFonts w:ascii="Arial" w:hAnsi="Arial" w:hint="default"/>
      </w:rPr>
    </w:lvl>
    <w:lvl w:ilvl="8" w:tplc="ECD07394" w:tentative="1">
      <w:start w:val="1"/>
      <w:numFmt w:val="bullet"/>
      <w:lvlText w:val="•"/>
      <w:lvlJc w:val="left"/>
      <w:pPr>
        <w:tabs>
          <w:tab w:val="num" w:pos="7047"/>
        </w:tabs>
        <w:ind w:left="7047" w:hanging="360"/>
      </w:pPr>
      <w:rPr>
        <w:rFonts w:ascii="Arial" w:hAnsi="Arial" w:hint="default"/>
      </w:rPr>
    </w:lvl>
  </w:abstractNum>
  <w:abstractNum w:abstractNumId="2" w15:restartNumberingAfterBreak="0">
    <w:nsid w:val="065D556C"/>
    <w:multiLevelType w:val="hybridMultilevel"/>
    <w:tmpl w:val="D3BEC278"/>
    <w:lvl w:ilvl="0" w:tplc="200A616C">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15:restartNumberingAfterBreak="0">
    <w:nsid w:val="08F8425B"/>
    <w:multiLevelType w:val="hybridMultilevel"/>
    <w:tmpl w:val="A0823A94"/>
    <w:lvl w:ilvl="0" w:tplc="0413000F">
      <w:start w:val="1"/>
      <w:numFmt w:val="decimal"/>
      <w:lvlText w:val="%1."/>
      <w:lvlJc w:val="left"/>
      <w:pPr>
        <w:ind w:left="1287" w:hanging="360"/>
      </w:pPr>
      <w:rPr>
        <w:rFonts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4" w15:restartNumberingAfterBreak="0">
    <w:nsid w:val="132C2B28"/>
    <w:multiLevelType w:val="hybridMultilevel"/>
    <w:tmpl w:val="D3BEC278"/>
    <w:lvl w:ilvl="0" w:tplc="200A616C">
      <w:start w:val="1"/>
      <w:numFmt w:val="decimal"/>
      <w:lvlText w:val="%1."/>
      <w:lvlJc w:val="left"/>
      <w:pPr>
        <w:ind w:left="786"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5" w15:restartNumberingAfterBreak="0">
    <w:nsid w:val="1FD14C00"/>
    <w:multiLevelType w:val="hybridMultilevel"/>
    <w:tmpl w:val="B9AEC1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7B6B79"/>
    <w:multiLevelType w:val="hybridMultilevel"/>
    <w:tmpl w:val="8744B24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0">
    <w:nsid w:val="289E63E2"/>
    <w:multiLevelType w:val="hybridMultilevel"/>
    <w:tmpl w:val="3D08D326"/>
    <w:lvl w:ilvl="0" w:tplc="0512F5B6">
      <w:start w:val="1"/>
      <w:numFmt w:val="bullet"/>
      <w:lvlText w:val=""/>
      <w:lvlJc w:val="left"/>
      <w:pPr>
        <w:ind w:left="720" w:hanging="360"/>
      </w:pPr>
      <w:rPr>
        <w:rFonts w:ascii="Symbol" w:hAnsi="Symbol" w:hint="default"/>
      </w:rPr>
    </w:lvl>
    <w:lvl w:ilvl="1" w:tplc="D5B4EA56">
      <w:start w:val="1"/>
      <w:numFmt w:val="bullet"/>
      <w:pStyle w:val="level2bullets"/>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38354F"/>
    <w:multiLevelType w:val="hybridMultilevel"/>
    <w:tmpl w:val="BE0C7EC4"/>
    <w:lvl w:ilvl="0" w:tplc="04130001">
      <w:start w:val="1"/>
      <w:numFmt w:val="bullet"/>
      <w:lvlText w:val=""/>
      <w:lvlJc w:val="left"/>
      <w:pPr>
        <w:ind w:left="1287" w:hanging="360"/>
      </w:pPr>
      <w:rPr>
        <w:rFonts w:ascii="Symbol" w:hAnsi="Symbol"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9" w15:restartNumberingAfterBreak="0">
    <w:nsid w:val="359C4E17"/>
    <w:multiLevelType w:val="hybridMultilevel"/>
    <w:tmpl w:val="FA60CEE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0">
    <w:nsid w:val="35CB6BC3"/>
    <w:multiLevelType w:val="hybridMultilevel"/>
    <w:tmpl w:val="CB2CE0F0"/>
    <w:lvl w:ilvl="0" w:tplc="52BA20A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8547B9"/>
    <w:multiLevelType w:val="hybridMultilevel"/>
    <w:tmpl w:val="72CA2060"/>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2" w15:restartNumberingAfterBreak="0">
    <w:nsid w:val="375B644B"/>
    <w:multiLevelType w:val="hybridMultilevel"/>
    <w:tmpl w:val="C77202B8"/>
    <w:lvl w:ilvl="0" w:tplc="A60EFFFA">
      <w:start w:val="1"/>
      <w:numFmt w:val="decimal"/>
      <w:lvlText w:val="%1."/>
      <w:lvlJc w:val="left"/>
      <w:pPr>
        <w:ind w:left="1287" w:hanging="360"/>
      </w:pPr>
      <w:rPr>
        <w:sz w:val="20"/>
      </w:rPr>
    </w:lvl>
    <w:lvl w:ilvl="1" w:tplc="04130019">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3" w15:restartNumberingAfterBreak="0">
    <w:nsid w:val="390F2B85"/>
    <w:multiLevelType w:val="hybridMultilevel"/>
    <w:tmpl w:val="39BA0B24"/>
    <w:lvl w:ilvl="0" w:tplc="56D0FF32">
      <w:start w:val="1"/>
      <w:numFmt w:val="bullet"/>
      <w:pStyle w:val="Lijstalinea"/>
      <w:lvlText w:val=""/>
      <w:lvlJc w:val="left"/>
      <w:pPr>
        <w:ind w:left="993" w:hanging="360"/>
      </w:pPr>
      <w:rPr>
        <w:rFonts w:ascii="Symbol" w:hAnsi="Symbol" w:hint="default"/>
        <w:sz w:val="20"/>
        <w:szCs w:val="20"/>
      </w:rPr>
    </w:lvl>
    <w:lvl w:ilvl="1" w:tplc="04130003">
      <w:start w:val="1"/>
      <w:numFmt w:val="bullet"/>
      <w:lvlText w:val="o"/>
      <w:lvlJc w:val="left"/>
      <w:pPr>
        <w:ind w:left="1713" w:hanging="360"/>
      </w:pPr>
      <w:rPr>
        <w:rFonts w:ascii="Courier New" w:hAnsi="Courier New" w:cs="Courier New" w:hint="default"/>
      </w:rPr>
    </w:lvl>
    <w:lvl w:ilvl="2" w:tplc="52BA20AA">
      <w:numFmt w:val="bullet"/>
      <w:lvlText w:val="-"/>
      <w:lvlJc w:val="left"/>
      <w:pPr>
        <w:ind w:left="2433" w:hanging="360"/>
      </w:pPr>
      <w:rPr>
        <w:rFonts w:ascii="Calibri" w:eastAsia="Times New Roman" w:hAnsi="Calibri" w:cs="Calibri" w:hint="default"/>
      </w:rPr>
    </w:lvl>
    <w:lvl w:ilvl="3" w:tplc="04130001" w:tentative="1">
      <w:start w:val="1"/>
      <w:numFmt w:val="bullet"/>
      <w:lvlText w:val=""/>
      <w:lvlJc w:val="left"/>
      <w:pPr>
        <w:ind w:left="3153" w:hanging="360"/>
      </w:pPr>
      <w:rPr>
        <w:rFonts w:ascii="Symbol" w:hAnsi="Symbol" w:hint="default"/>
      </w:rPr>
    </w:lvl>
    <w:lvl w:ilvl="4" w:tplc="04130003" w:tentative="1">
      <w:start w:val="1"/>
      <w:numFmt w:val="bullet"/>
      <w:lvlText w:val="o"/>
      <w:lvlJc w:val="left"/>
      <w:pPr>
        <w:ind w:left="3873" w:hanging="360"/>
      </w:pPr>
      <w:rPr>
        <w:rFonts w:ascii="Courier New" w:hAnsi="Courier New" w:cs="Courier New" w:hint="default"/>
      </w:rPr>
    </w:lvl>
    <w:lvl w:ilvl="5" w:tplc="04130005" w:tentative="1">
      <w:start w:val="1"/>
      <w:numFmt w:val="bullet"/>
      <w:lvlText w:val=""/>
      <w:lvlJc w:val="left"/>
      <w:pPr>
        <w:ind w:left="4593" w:hanging="360"/>
      </w:pPr>
      <w:rPr>
        <w:rFonts w:ascii="Wingdings" w:hAnsi="Wingdings" w:hint="default"/>
      </w:rPr>
    </w:lvl>
    <w:lvl w:ilvl="6" w:tplc="04130001" w:tentative="1">
      <w:start w:val="1"/>
      <w:numFmt w:val="bullet"/>
      <w:lvlText w:val=""/>
      <w:lvlJc w:val="left"/>
      <w:pPr>
        <w:ind w:left="5313" w:hanging="360"/>
      </w:pPr>
      <w:rPr>
        <w:rFonts w:ascii="Symbol" w:hAnsi="Symbol" w:hint="default"/>
      </w:rPr>
    </w:lvl>
    <w:lvl w:ilvl="7" w:tplc="04130003" w:tentative="1">
      <w:start w:val="1"/>
      <w:numFmt w:val="bullet"/>
      <w:lvlText w:val="o"/>
      <w:lvlJc w:val="left"/>
      <w:pPr>
        <w:ind w:left="6033" w:hanging="360"/>
      </w:pPr>
      <w:rPr>
        <w:rFonts w:ascii="Courier New" w:hAnsi="Courier New" w:cs="Courier New" w:hint="default"/>
      </w:rPr>
    </w:lvl>
    <w:lvl w:ilvl="8" w:tplc="04130005" w:tentative="1">
      <w:start w:val="1"/>
      <w:numFmt w:val="bullet"/>
      <w:lvlText w:val=""/>
      <w:lvlJc w:val="left"/>
      <w:pPr>
        <w:ind w:left="6753" w:hanging="360"/>
      </w:pPr>
      <w:rPr>
        <w:rFonts w:ascii="Wingdings" w:hAnsi="Wingdings" w:hint="default"/>
      </w:rPr>
    </w:lvl>
  </w:abstractNum>
  <w:abstractNum w:abstractNumId="14" w15:restartNumberingAfterBreak="0">
    <w:nsid w:val="411744A3"/>
    <w:multiLevelType w:val="hybridMultilevel"/>
    <w:tmpl w:val="B5A2ABA2"/>
    <w:lvl w:ilvl="0" w:tplc="04130001">
      <w:start w:val="1"/>
      <w:numFmt w:val="bullet"/>
      <w:lvlText w:val=""/>
      <w:lvlJc w:val="left"/>
      <w:pPr>
        <w:ind w:left="1287" w:hanging="360"/>
      </w:pPr>
      <w:rPr>
        <w:rFonts w:ascii="Symbol" w:hAnsi="Symbol" w:hint="default"/>
      </w:rPr>
    </w:lvl>
    <w:lvl w:ilvl="1" w:tplc="04130003">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5" w15:restartNumberingAfterBreak="0">
    <w:nsid w:val="481D3E25"/>
    <w:multiLevelType w:val="multilevel"/>
    <w:tmpl w:val="74069F9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1146"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4D0C1846"/>
    <w:multiLevelType w:val="hybridMultilevel"/>
    <w:tmpl w:val="42CA89C0"/>
    <w:lvl w:ilvl="0" w:tplc="36AA7C54">
      <w:start w:val="1"/>
      <w:numFmt w:val="decimal"/>
      <w:lvlText w:val="%1."/>
      <w:lvlJc w:val="left"/>
      <w:pPr>
        <w:ind w:left="927" w:hanging="360"/>
      </w:pPr>
      <w:rPr>
        <w:rFonts w:hint="default"/>
        <w:sz w:val="20"/>
        <w:szCs w:val="20"/>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7" w15:restartNumberingAfterBreak="0">
    <w:nsid w:val="594E41ED"/>
    <w:multiLevelType w:val="hybridMultilevel"/>
    <w:tmpl w:val="E078DE4C"/>
    <w:lvl w:ilvl="0" w:tplc="56D0FF32">
      <w:start w:val="1"/>
      <w:numFmt w:val="bullet"/>
      <w:lvlText w:val=""/>
      <w:lvlJc w:val="left"/>
      <w:pPr>
        <w:ind w:left="720" w:hanging="360"/>
      </w:pPr>
      <w:rPr>
        <w:rFonts w:ascii="Symbol" w:hAnsi="Symbol" w:hint="default"/>
        <w:sz w:val="20"/>
        <w:szCs w:val="20"/>
      </w:rPr>
    </w:lvl>
    <w:lvl w:ilvl="1" w:tplc="200A616C">
      <w:start w:val="1"/>
      <w:numFmt w:val="decimal"/>
      <w:lvlText w:val="%2."/>
      <w:lvlJc w:val="left"/>
      <w:pPr>
        <w:ind w:left="1440" w:hanging="360"/>
      </w:pPr>
      <w:rPr>
        <w:rFonts w:hint="default"/>
      </w:rPr>
    </w:lvl>
    <w:lvl w:ilvl="2" w:tplc="52BA20AA">
      <w:numFmt w:val="bullet"/>
      <w:lvlText w:val="-"/>
      <w:lvlJc w:val="left"/>
      <w:pPr>
        <w:ind w:left="2160" w:hanging="360"/>
      </w:pPr>
      <w:rPr>
        <w:rFonts w:ascii="Calibri" w:eastAsia="Times New Roman" w:hAnsi="Calibri" w:cs="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B481190"/>
    <w:multiLevelType w:val="hybridMultilevel"/>
    <w:tmpl w:val="F376B6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F632540"/>
    <w:multiLevelType w:val="hybridMultilevel"/>
    <w:tmpl w:val="C91A902A"/>
    <w:lvl w:ilvl="0" w:tplc="62C4780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742AA7"/>
    <w:multiLevelType w:val="hybridMultilevel"/>
    <w:tmpl w:val="C92C40F2"/>
    <w:lvl w:ilvl="0" w:tplc="FB685502">
      <w:start w:val="1"/>
      <w:numFmt w:val="decimalZero"/>
      <w:lvlText w:val="%1."/>
      <w:lvlJc w:val="left"/>
      <w:pPr>
        <w:ind w:left="360" w:hanging="360"/>
      </w:pPr>
      <w:rPr>
        <w:rFonts w:hint="default"/>
      </w:rPr>
    </w:lvl>
    <w:lvl w:ilvl="1" w:tplc="481E1FFC">
      <w:start w:val="10"/>
      <w:numFmt w:val="bullet"/>
      <w:lvlText w:val="-"/>
      <w:lvlJc w:val="left"/>
      <w:pPr>
        <w:ind w:left="1080" w:hanging="360"/>
      </w:pPr>
      <w:rPr>
        <w:rFonts w:ascii="Calibri" w:eastAsiaTheme="minorHAnsi" w:hAnsi="Calibri" w:cs="Calibri" w:hint="default"/>
      </w:rPr>
    </w:lvl>
    <w:lvl w:ilvl="2" w:tplc="0413001B">
      <w:start w:val="1"/>
      <w:numFmt w:val="lowerRoman"/>
      <w:lvlText w:val="%3."/>
      <w:lvlJc w:val="right"/>
      <w:pPr>
        <w:ind w:left="1800" w:hanging="180"/>
      </w:pPr>
    </w:lvl>
    <w:lvl w:ilvl="3" w:tplc="EB2EC198">
      <w:start w:val="1"/>
      <w:numFmt w:val="decimalZero"/>
      <w:pStyle w:val="Opsommingintabel"/>
      <w:lvlText w:val="%4."/>
      <w:lvlJc w:val="left"/>
      <w:pPr>
        <w:ind w:left="2520" w:hanging="360"/>
      </w:pPr>
      <w:rPr>
        <w:rFonts w:hint="default"/>
      </w:r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2DB3D68"/>
    <w:multiLevelType w:val="hybridMultilevel"/>
    <w:tmpl w:val="6F84A018"/>
    <w:lvl w:ilvl="0" w:tplc="2DEAFA28">
      <w:start w:val="1"/>
      <w:numFmt w:val="bullet"/>
      <w:pStyle w:val="BulletText1"/>
      <w:lvlText w:val=""/>
      <w:lvlJc w:val="left"/>
      <w:pPr>
        <w:tabs>
          <w:tab w:val="num" w:pos="173"/>
        </w:tabs>
        <w:ind w:left="173" w:hanging="173"/>
      </w:pPr>
      <w:rPr>
        <w:rFonts w:ascii="Symbol" w:hAnsi="Symbol" w:hint="default"/>
        <w:color w:val="auto"/>
        <w:sz w:val="20"/>
      </w:rPr>
    </w:lvl>
    <w:lvl w:ilvl="1" w:tplc="0413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4744C9"/>
    <w:multiLevelType w:val="hybridMultilevel"/>
    <w:tmpl w:val="42CA89C0"/>
    <w:lvl w:ilvl="0" w:tplc="36AA7C54">
      <w:start w:val="1"/>
      <w:numFmt w:val="decimal"/>
      <w:lvlText w:val="%1."/>
      <w:lvlJc w:val="left"/>
      <w:pPr>
        <w:ind w:left="927" w:hanging="360"/>
      </w:pPr>
      <w:rPr>
        <w:rFonts w:hint="default"/>
        <w:sz w:val="20"/>
        <w:szCs w:val="20"/>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3" w15:restartNumberingAfterBreak="0">
    <w:nsid w:val="68595995"/>
    <w:multiLevelType w:val="hybridMultilevel"/>
    <w:tmpl w:val="F8906F22"/>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4" w15:restartNumberingAfterBreak="0">
    <w:nsid w:val="6B642FB3"/>
    <w:multiLevelType w:val="hybridMultilevel"/>
    <w:tmpl w:val="97D2E4DA"/>
    <w:lvl w:ilvl="0" w:tplc="200A616C">
      <w:start w:val="1"/>
      <w:numFmt w:val="decimal"/>
      <w:lvlText w:val="%1."/>
      <w:lvlJc w:val="left"/>
      <w:pPr>
        <w:ind w:left="786"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5" w15:restartNumberingAfterBreak="0">
    <w:nsid w:val="77110E2B"/>
    <w:multiLevelType w:val="hybridMultilevel"/>
    <w:tmpl w:val="95A694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52661"/>
    <w:multiLevelType w:val="hybridMultilevel"/>
    <w:tmpl w:val="FD3CA3A2"/>
    <w:lvl w:ilvl="0" w:tplc="56D0FF32">
      <w:start w:val="1"/>
      <w:numFmt w:val="bullet"/>
      <w:lvlText w:val=""/>
      <w:lvlJc w:val="left"/>
      <w:pPr>
        <w:ind w:left="720" w:hanging="360"/>
      </w:pPr>
      <w:rPr>
        <w:rFonts w:ascii="Symbol" w:hAnsi="Symbol" w:hint="default"/>
        <w:sz w:val="20"/>
        <w:szCs w:val="20"/>
      </w:rPr>
    </w:lvl>
    <w:lvl w:ilvl="1" w:tplc="200A616C">
      <w:start w:val="1"/>
      <w:numFmt w:val="decimal"/>
      <w:lvlText w:val="%2."/>
      <w:lvlJc w:val="left"/>
      <w:pPr>
        <w:ind w:left="1440" w:hanging="360"/>
      </w:pPr>
      <w:rPr>
        <w:rFonts w:hint="default"/>
      </w:rPr>
    </w:lvl>
    <w:lvl w:ilvl="2" w:tplc="52BA20AA">
      <w:numFmt w:val="bullet"/>
      <w:lvlText w:val="-"/>
      <w:lvlJc w:val="left"/>
      <w:pPr>
        <w:ind w:left="2160" w:hanging="360"/>
      </w:pPr>
      <w:rPr>
        <w:rFonts w:ascii="Calibri" w:eastAsia="Times New Roman" w:hAnsi="Calibri" w:cs="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EB35E9B"/>
    <w:multiLevelType w:val="hybridMultilevel"/>
    <w:tmpl w:val="31ECB6C6"/>
    <w:lvl w:ilvl="0" w:tplc="0413000F">
      <w:start w:val="1"/>
      <w:numFmt w:val="decimal"/>
      <w:lvlText w:val="%1."/>
      <w:lvlJc w:val="left"/>
      <w:pPr>
        <w:ind w:left="1287" w:hanging="360"/>
      </w:pPr>
      <w:rPr>
        <w:rFonts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num w:numId="1" w16cid:durableId="806628465">
    <w:abstractNumId w:val="7"/>
  </w:num>
  <w:num w:numId="2" w16cid:durableId="1939676159">
    <w:abstractNumId w:val="0"/>
  </w:num>
  <w:num w:numId="3" w16cid:durableId="91627831">
    <w:abstractNumId w:val="20"/>
  </w:num>
  <w:num w:numId="4" w16cid:durableId="780803415">
    <w:abstractNumId w:val="15"/>
  </w:num>
  <w:num w:numId="5" w16cid:durableId="1446465060">
    <w:abstractNumId w:val="13"/>
  </w:num>
  <w:num w:numId="6" w16cid:durableId="1461067244">
    <w:abstractNumId w:val="21"/>
  </w:num>
  <w:num w:numId="7" w16cid:durableId="153226189">
    <w:abstractNumId w:val="22"/>
  </w:num>
  <w:num w:numId="8" w16cid:durableId="85155686">
    <w:abstractNumId w:val="4"/>
  </w:num>
  <w:num w:numId="9" w16cid:durableId="1329869140">
    <w:abstractNumId w:val="9"/>
  </w:num>
  <w:num w:numId="10" w16cid:durableId="980499246">
    <w:abstractNumId w:val="6"/>
  </w:num>
  <w:num w:numId="11" w16cid:durableId="1494293647">
    <w:abstractNumId w:val="25"/>
  </w:num>
  <w:num w:numId="12" w16cid:durableId="2025789924">
    <w:abstractNumId w:val="12"/>
  </w:num>
  <w:num w:numId="13" w16cid:durableId="2111702848">
    <w:abstractNumId w:val="10"/>
  </w:num>
  <w:num w:numId="14" w16cid:durableId="989601147">
    <w:abstractNumId w:val="2"/>
  </w:num>
  <w:num w:numId="15" w16cid:durableId="1848246435">
    <w:abstractNumId w:val="26"/>
  </w:num>
  <w:num w:numId="16" w16cid:durableId="1407992761">
    <w:abstractNumId w:val="17"/>
  </w:num>
  <w:num w:numId="17" w16cid:durableId="824782910">
    <w:abstractNumId w:val="1"/>
  </w:num>
  <w:num w:numId="18" w16cid:durableId="1778210204">
    <w:abstractNumId w:val="8"/>
  </w:num>
  <w:num w:numId="19" w16cid:durableId="1064646210">
    <w:abstractNumId w:val="23"/>
  </w:num>
  <w:num w:numId="20" w16cid:durableId="492337832">
    <w:abstractNumId w:val="14"/>
  </w:num>
  <w:num w:numId="21" w16cid:durableId="229928726">
    <w:abstractNumId w:val="16"/>
  </w:num>
  <w:num w:numId="22" w16cid:durableId="1946112115">
    <w:abstractNumId w:val="24"/>
  </w:num>
  <w:num w:numId="23" w16cid:durableId="1936790430">
    <w:abstractNumId w:val="13"/>
  </w:num>
  <w:num w:numId="24" w16cid:durableId="715004774">
    <w:abstractNumId w:val="19"/>
  </w:num>
  <w:num w:numId="25" w16cid:durableId="288974994">
    <w:abstractNumId w:val="27"/>
  </w:num>
  <w:num w:numId="26" w16cid:durableId="1755471755">
    <w:abstractNumId w:val="3"/>
  </w:num>
  <w:num w:numId="27" w16cid:durableId="1547646781">
    <w:abstractNumId w:val="13"/>
  </w:num>
  <w:num w:numId="28" w16cid:durableId="142084386">
    <w:abstractNumId w:val="11"/>
  </w:num>
  <w:num w:numId="29" w16cid:durableId="1845322962">
    <w:abstractNumId w:val="13"/>
  </w:num>
  <w:num w:numId="30" w16cid:durableId="90668440">
    <w:abstractNumId w:val="13"/>
  </w:num>
  <w:num w:numId="31" w16cid:durableId="1626618038">
    <w:abstractNumId w:val="5"/>
  </w:num>
  <w:num w:numId="32" w16cid:durableId="334307864">
    <w:abstractNumId w:val="15"/>
  </w:num>
  <w:num w:numId="33" w16cid:durableId="1811439783">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08F"/>
    <w:rsid w:val="000006E7"/>
    <w:rsid w:val="000019EA"/>
    <w:rsid w:val="000037E6"/>
    <w:rsid w:val="000041FD"/>
    <w:rsid w:val="00004404"/>
    <w:rsid w:val="000051AC"/>
    <w:rsid w:val="00006974"/>
    <w:rsid w:val="000075BD"/>
    <w:rsid w:val="00007CB6"/>
    <w:rsid w:val="0001360D"/>
    <w:rsid w:val="0001384A"/>
    <w:rsid w:val="000233E4"/>
    <w:rsid w:val="00023E2B"/>
    <w:rsid w:val="00024688"/>
    <w:rsid w:val="000247AC"/>
    <w:rsid w:val="0003028C"/>
    <w:rsid w:val="000327E2"/>
    <w:rsid w:val="00035A6E"/>
    <w:rsid w:val="00040C98"/>
    <w:rsid w:val="0004125C"/>
    <w:rsid w:val="000443E4"/>
    <w:rsid w:val="0004510B"/>
    <w:rsid w:val="00045ED6"/>
    <w:rsid w:val="00046C8E"/>
    <w:rsid w:val="00050140"/>
    <w:rsid w:val="0005622A"/>
    <w:rsid w:val="00060D79"/>
    <w:rsid w:val="00061EB9"/>
    <w:rsid w:val="000626BD"/>
    <w:rsid w:val="00066756"/>
    <w:rsid w:val="000670AA"/>
    <w:rsid w:val="00075937"/>
    <w:rsid w:val="00075A0C"/>
    <w:rsid w:val="000808D8"/>
    <w:rsid w:val="00082D38"/>
    <w:rsid w:val="00084C24"/>
    <w:rsid w:val="000932A6"/>
    <w:rsid w:val="00095318"/>
    <w:rsid w:val="00096433"/>
    <w:rsid w:val="00097411"/>
    <w:rsid w:val="000A09C8"/>
    <w:rsid w:val="000A202B"/>
    <w:rsid w:val="000A530B"/>
    <w:rsid w:val="000A542F"/>
    <w:rsid w:val="000A6645"/>
    <w:rsid w:val="000B15CC"/>
    <w:rsid w:val="000B3384"/>
    <w:rsid w:val="000C009E"/>
    <w:rsid w:val="000C2F11"/>
    <w:rsid w:val="000C4C16"/>
    <w:rsid w:val="000C5DC0"/>
    <w:rsid w:val="000D2AED"/>
    <w:rsid w:val="000D3832"/>
    <w:rsid w:val="000D393A"/>
    <w:rsid w:val="000D4871"/>
    <w:rsid w:val="000D6C89"/>
    <w:rsid w:val="000E2595"/>
    <w:rsid w:val="000E5E43"/>
    <w:rsid w:val="000E655F"/>
    <w:rsid w:val="000E6DB4"/>
    <w:rsid w:val="000E7D2E"/>
    <w:rsid w:val="000F64C1"/>
    <w:rsid w:val="00101D1B"/>
    <w:rsid w:val="0011353E"/>
    <w:rsid w:val="00114330"/>
    <w:rsid w:val="00116B62"/>
    <w:rsid w:val="00117B6D"/>
    <w:rsid w:val="0012047D"/>
    <w:rsid w:val="00120AD8"/>
    <w:rsid w:val="001218D4"/>
    <w:rsid w:val="00123268"/>
    <w:rsid w:val="00123A9D"/>
    <w:rsid w:val="001252E3"/>
    <w:rsid w:val="00127790"/>
    <w:rsid w:val="00132C94"/>
    <w:rsid w:val="0013429E"/>
    <w:rsid w:val="0013496A"/>
    <w:rsid w:val="00140FD8"/>
    <w:rsid w:val="00141406"/>
    <w:rsid w:val="00143871"/>
    <w:rsid w:val="00144CE6"/>
    <w:rsid w:val="001462FC"/>
    <w:rsid w:val="00147B3B"/>
    <w:rsid w:val="001512E1"/>
    <w:rsid w:val="001527FB"/>
    <w:rsid w:val="00157200"/>
    <w:rsid w:val="001579D3"/>
    <w:rsid w:val="00160415"/>
    <w:rsid w:val="00160717"/>
    <w:rsid w:val="00160B12"/>
    <w:rsid w:val="00161152"/>
    <w:rsid w:val="001702E5"/>
    <w:rsid w:val="001710A2"/>
    <w:rsid w:val="001746B5"/>
    <w:rsid w:val="00177505"/>
    <w:rsid w:val="0018221B"/>
    <w:rsid w:val="00185D3C"/>
    <w:rsid w:val="00185ED0"/>
    <w:rsid w:val="001901BB"/>
    <w:rsid w:val="00195E29"/>
    <w:rsid w:val="00197695"/>
    <w:rsid w:val="00197DEA"/>
    <w:rsid w:val="001B0E82"/>
    <w:rsid w:val="001B0FF3"/>
    <w:rsid w:val="001B2128"/>
    <w:rsid w:val="001B4973"/>
    <w:rsid w:val="001C22FE"/>
    <w:rsid w:val="001C40BF"/>
    <w:rsid w:val="001C7119"/>
    <w:rsid w:val="001D06D2"/>
    <w:rsid w:val="001D09F4"/>
    <w:rsid w:val="001D46F6"/>
    <w:rsid w:val="001D5146"/>
    <w:rsid w:val="001D5797"/>
    <w:rsid w:val="001E01CD"/>
    <w:rsid w:val="001E093F"/>
    <w:rsid w:val="001E0ACD"/>
    <w:rsid w:val="001E0C59"/>
    <w:rsid w:val="001E4E2B"/>
    <w:rsid w:val="001E55B9"/>
    <w:rsid w:val="001E5FD0"/>
    <w:rsid w:val="001E6313"/>
    <w:rsid w:val="001E76CF"/>
    <w:rsid w:val="001F05F6"/>
    <w:rsid w:val="001F3E91"/>
    <w:rsid w:val="001F4B91"/>
    <w:rsid w:val="001F53D6"/>
    <w:rsid w:val="00202B05"/>
    <w:rsid w:val="00206649"/>
    <w:rsid w:val="00206862"/>
    <w:rsid w:val="00207F3E"/>
    <w:rsid w:val="0021119A"/>
    <w:rsid w:val="0021139B"/>
    <w:rsid w:val="002137CC"/>
    <w:rsid w:val="002140FA"/>
    <w:rsid w:val="00224251"/>
    <w:rsid w:val="00231D72"/>
    <w:rsid w:val="0023450E"/>
    <w:rsid w:val="00235BBD"/>
    <w:rsid w:val="00241445"/>
    <w:rsid w:val="00242EE2"/>
    <w:rsid w:val="002434E1"/>
    <w:rsid w:val="00244E8E"/>
    <w:rsid w:val="0024639A"/>
    <w:rsid w:val="002513D1"/>
    <w:rsid w:val="00253CBF"/>
    <w:rsid w:val="00255D4A"/>
    <w:rsid w:val="002622D4"/>
    <w:rsid w:val="00262AF1"/>
    <w:rsid w:val="00267344"/>
    <w:rsid w:val="002773EA"/>
    <w:rsid w:val="00277AFF"/>
    <w:rsid w:val="002804DD"/>
    <w:rsid w:val="002844BE"/>
    <w:rsid w:val="002900A4"/>
    <w:rsid w:val="00293302"/>
    <w:rsid w:val="002969D3"/>
    <w:rsid w:val="0029721F"/>
    <w:rsid w:val="002A49D9"/>
    <w:rsid w:val="002B1AD5"/>
    <w:rsid w:val="002B2E5D"/>
    <w:rsid w:val="002B4CD1"/>
    <w:rsid w:val="002C0285"/>
    <w:rsid w:val="002C0476"/>
    <w:rsid w:val="002C1959"/>
    <w:rsid w:val="002C2308"/>
    <w:rsid w:val="002D00A7"/>
    <w:rsid w:val="002D297D"/>
    <w:rsid w:val="002D2D66"/>
    <w:rsid w:val="002D3025"/>
    <w:rsid w:val="002D7AAC"/>
    <w:rsid w:val="002D7CEE"/>
    <w:rsid w:val="002E087A"/>
    <w:rsid w:val="002E15D7"/>
    <w:rsid w:val="002E1AA1"/>
    <w:rsid w:val="002E2E0D"/>
    <w:rsid w:val="002E5408"/>
    <w:rsid w:val="002E55C7"/>
    <w:rsid w:val="002E648C"/>
    <w:rsid w:val="002E7CE8"/>
    <w:rsid w:val="002F1655"/>
    <w:rsid w:val="002F21BA"/>
    <w:rsid w:val="002F3AC8"/>
    <w:rsid w:val="002F5388"/>
    <w:rsid w:val="002F5D8E"/>
    <w:rsid w:val="003003F9"/>
    <w:rsid w:val="003016B5"/>
    <w:rsid w:val="00302591"/>
    <w:rsid w:val="00303554"/>
    <w:rsid w:val="00306439"/>
    <w:rsid w:val="00312F42"/>
    <w:rsid w:val="00315D27"/>
    <w:rsid w:val="0032175A"/>
    <w:rsid w:val="003238F9"/>
    <w:rsid w:val="003240DB"/>
    <w:rsid w:val="003260DA"/>
    <w:rsid w:val="00330E51"/>
    <w:rsid w:val="003311FB"/>
    <w:rsid w:val="003374D6"/>
    <w:rsid w:val="0034379B"/>
    <w:rsid w:val="003447A1"/>
    <w:rsid w:val="003448B8"/>
    <w:rsid w:val="003449AC"/>
    <w:rsid w:val="0034527B"/>
    <w:rsid w:val="00346B98"/>
    <w:rsid w:val="0035203E"/>
    <w:rsid w:val="00356BE4"/>
    <w:rsid w:val="00361970"/>
    <w:rsid w:val="0036351C"/>
    <w:rsid w:val="00366A61"/>
    <w:rsid w:val="00371E39"/>
    <w:rsid w:val="00375137"/>
    <w:rsid w:val="00376AEF"/>
    <w:rsid w:val="00376C9F"/>
    <w:rsid w:val="00380FC4"/>
    <w:rsid w:val="003825F6"/>
    <w:rsid w:val="0038366A"/>
    <w:rsid w:val="00383F8B"/>
    <w:rsid w:val="003868C9"/>
    <w:rsid w:val="00390B16"/>
    <w:rsid w:val="00391D88"/>
    <w:rsid w:val="00391DD5"/>
    <w:rsid w:val="003927CC"/>
    <w:rsid w:val="00393773"/>
    <w:rsid w:val="003943AC"/>
    <w:rsid w:val="0039552C"/>
    <w:rsid w:val="003A0FD9"/>
    <w:rsid w:val="003A12D0"/>
    <w:rsid w:val="003A1C07"/>
    <w:rsid w:val="003A356F"/>
    <w:rsid w:val="003A362F"/>
    <w:rsid w:val="003A3688"/>
    <w:rsid w:val="003B10C8"/>
    <w:rsid w:val="003B4185"/>
    <w:rsid w:val="003B434B"/>
    <w:rsid w:val="003B5CD5"/>
    <w:rsid w:val="003B7A42"/>
    <w:rsid w:val="003C015E"/>
    <w:rsid w:val="003D256B"/>
    <w:rsid w:val="003D307F"/>
    <w:rsid w:val="003E221A"/>
    <w:rsid w:val="003E336A"/>
    <w:rsid w:val="003E3A3B"/>
    <w:rsid w:val="003E450E"/>
    <w:rsid w:val="003E51D4"/>
    <w:rsid w:val="003E5A70"/>
    <w:rsid w:val="003E7936"/>
    <w:rsid w:val="003F1612"/>
    <w:rsid w:val="003F176C"/>
    <w:rsid w:val="003F1D0C"/>
    <w:rsid w:val="003F2F06"/>
    <w:rsid w:val="003F5029"/>
    <w:rsid w:val="00400934"/>
    <w:rsid w:val="00400B3B"/>
    <w:rsid w:val="00401DCC"/>
    <w:rsid w:val="004048B8"/>
    <w:rsid w:val="004050E3"/>
    <w:rsid w:val="00413054"/>
    <w:rsid w:val="004142B3"/>
    <w:rsid w:val="00417A79"/>
    <w:rsid w:val="0042212D"/>
    <w:rsid w:val="00422896"/>
    <w:rsid w:val="00423B63"/>
    <w:rsid w:val="00424CEA"/>
    <w:rsid w:val="00425E47"/>
    <w:rsid w:val="00430922"/>
    <w:rsid w:val="00436D6D"/>
    <w:rsid w:val="00442DBC"/>
    <w:rsid w:val="00450C4A"/>
    <w:rsid w:val="00452B02"/>
    <w:rsid w:val="00454DDC"/>
    <w:rsid w:val="00455CD0"/>
    <w:rsid w:val="00456D31"/>
    <w:rsid w:val="00462A78"/>
    <w:rsid w:val="00463D10"/>
    <w:rsid w:val="00470725"/>
    <w:rsid w:val="00473451"/>
    <w:rsid w:val="00476167"/>
    <w:rsid w:val="00476FDB"/>
    <w:rsid w:val="0048104E"/>
    <w:rsid w:val="00481422"/>
    <w:rsid w:val="0048729E"/>
    <w:rsid w:val="004905E0"/>
    <w:rsid w:val="00490C60"/>
    <w:rsid w:val="00490F96"/>
    <w:rsid w:val="00493625"/>
    <w:rsid w:val="00493B44"/>
    <w:rsid w:val="004956FD"/>
    <w:rsid w:val="004A106C"/>
    <w:rsid w:val="004A1CA0"/>
    <w:rsid w:val="004A4384"/>
    <w:rsid w:val="004A66A4"/>
    <w:rsid w:val="004B491B"/>
    <w:rsid w:val="004B6645"/>
    <w:rsid w:val="004C04BF"/>
    <w:rsid w:val="004C2187"/>
    <w:rsid w:val="004C2521"/>
    <w:rsid w:val="004C2890"/>
    <w:rsid w:val="004D1BC6"/>
    <w:rsid w:val="004D4DB3"/>
    <w:rsid w:val="004D78E4"/>
    <w:rsid w:val="004E1B64"/>
    <w:rsid w:val="004E1EBD"/>
    <w:rsid w:val="004E20C5"/>
    <w:rsid w:val="004E39E9"/>
    <w:rsid w:val="004E5F28"/>
    <w:rsid w:val="004E6DB8"/>
    <w:rsid w:val="004E75C8"/>
    <w:rsid w:val="004F1142"/>
    <w:rsid w:val="004F46C9"/>
    <w:rsid w:val="004F4F01"/>
    <w:rsid w:val="004F7EE5"/>
    <w:rsid w:val="00504534"/>
    <w:rsid w:val="00506FB9"/>
    <w:rsid w:val="00510262"/>
    <w:rsid w:val="00517F17"/>
    <w:rsid w:val="005216A4"/>
    <w:rsid w:val="00521FB3"/>
    <w:rsid w:val="0052363B"/>
    <w:rsid w:val="00530B5F"/>
    <w:rsid w:val="00532066"/>
    <w:rsid w:val="005322DB"/>
    <w:rsid w:val="00533D09"/>
    <w:rsid w:val="00533EAC"/>
    <w:rsid w:val="00534A77"/>
    <w:rsid w:val="005350CA"/>
    <w:rsid w:val="00535C3B"/>
    <w:rsid w:val="00535E2F"/>
    <w:rsid w:val="00537E44"/>
    <w:rsid w:val="005464AD"/>
    <w:rsid w:val="00557270"/>
    <w:rsid w:val="00560D8C"/>
    <w:rsid w:val="0056137A"/>
    <w:rsid w:val="00562B10"/>
    <w:rsid w:val="00566A0D"/>
    <w:rsid w:val="0056758E"/>
    <w:rsid w:val="005701E5"/>
    <w:rsid w:val="0057023B"/>
    <w:rsid w:val="00570C55"/>
    <w:rsid w:val="00571B44"/>
    <w:rsid w:val="005737C1"/>
    <w:rsid w:val="00581B47"/>
    <w:rsid w:val="0058466E"/>
    <w:rsid w:val="00586A00"/>
    <w:rsid w:val="00587C3E"/>
    <w:rsid w:val="0059044C"/>
    <w:rsid w:val="00593057"/>
    <w:rsid w:val="005938EC"/>
    <w:rsid w:val="00596360"/>
    <w:rsid w:val="005967C5"/>
    <w:rsid w:val="005A2E99"/>
    <w:rsid w:val="005A4D66"/>
    <w:rsid w:val="005A593C"/>
    <w:rsid w:val="005B7F59"/>
    <w:rsid w:val="005C0DC9"/>
    <w:rsid w:val="005C1FFD"/>
    <w:rsid w:val="005C2F5D"/>
    <w:rsid w:val="005C332A"/>
    <w:rsid w:val="005C3D1B"/>
    <w:rsid w:val="005C4205"/>
    <w:rsid w:val="005C4999"/>
    <w:rsid w:val="005C60FF"/>
    <w:rsid w:val="005C70A4"/>
    <w:rsid w:val="005C7814"/>
    <w:rsid w:val="005D017B"/>
    <w:rsid w:val="005D2CAC"/>
    <w:rsid w:val="005D2F9F"/>
    <w:rsid w:val="005D3538"/>
    <w:rsid w:val="005E10AB"/>
    <w:rsid w:val="005E1930"/>
    <w:rsid w:val="005E1AAA"/>
    <w:rsid w:val="005E2C32"/>
    <w:rsid w:val="005E49A4"/>
    <w:rsid w:val="005E6CF2"/>
    <w:rsid w:val="005F0407"/>
    <w:rsid w:val="005F1A83"/>
    <w:rsid w:val="005F1C3D"/>
    <w:rsid w:val="005F6ADE"/>
    <w:rsid w:val="005F70EA"/>
    <w:rsid w:val="005F76DD"/>
    <w:rsid w:val="0060107A"/>
    <w:rsid w:val="00601E26"/>
    <w:rsid w:val="00602CB3"/>
    <w:rsid w:val="00603B6C"/>
    <w:rsid w:val="0061263D"/>
    <w:rsid w:val="00613759"/>
    <w:rsid w:val="0061457B"/>
    <w:rsid w:val="006154F9"/>
    <w:rsid w:val="00615B4F"/>
    <w:rsid w:val="00616046"/>
    <w:rsid w:val="00616E9B"/>
    <w:rsid w:val="0062170A"/>
    <w:rsid w:val="00621ABC"/>
    <w:rsid w:val="00621EE5"/>
    <w:rsid w:val="00621F7B"/>
    <w:rsid w:val="006235D5"/>
    <w:rsid w:val="006237F4"/>
    <w:rsid w:val="00627C1B"/>
    <w:rsid w:val="00633F01"/>
    <w:rsid w:val="00637C01"/>
    <w:rsid w:val="00641DD5"/>
    <w:rsid w:val="00642856"/>
    <w:rsid w:val="00642D94"/>
    <w:rsid w:val="00643259"/>
    <w:rsid w:val="00653B04"/>
    <w:rsid w:val="006548F5"/>
    <w:rsid w:val="00655267"/>
    <w:rsid w:val="00657A29"/>
    <w:rsid w:val="00657B71"/>
    <w:rsid w:val="006622D8"/>
    <w:rsid w:val="00663E59"/>
    <w:rsid w:val="0066402E"/>
    <w:rsid w:val="006660A8"/>
    <w:rsid w:val="00666A19"/>
    <w:rsid w:val="00674A0E"/>
    <w:rsid w:val="00681B84"/>
    <w:rsid w:val="00681CD6"/>
    <w:rsid w:val="00684D08"/>
    <w:rsid w:val="0068595E"/>
    <w:rsid w:val="00686B33"/>
    <w:rsid w:val="00693DC7"/>
    <w:rsid w:val="006951C1"/>
    <w:rsid w:val="0069608F"/>
    <w:rsid w:val="00697080"/>
    <w:rsid w:val="00697CF6"/>
    <w:rsid w:val="006A3877"/>
    <w:rsid w:val="006A4B48"/>
    <w:rsid w:val="006A652C"/>
    <w:rsid w:val="006A780C"/>
    <w:rsid w:val="006B0AD6"/>
    <w:rsid w:val="006B2A04"/>
    <w:rsid w:val="006B55A3"/>
    <w:rsid w:val="006B647B"/>
    <w:rsid w:val="006C18BE"/>
    <w:rsid w:val="006C337D"/>
    <w:rsid w:val="006C3B68"/>
    <w:rsid w:val="006C4DFE"/>
    <w:rsid w:val="006C5419"/>
    <w:rsid w:val="006C5C28"/>
    <w:rsid w:val="006D25DE"/>
    <w:rsid w:val="006D3162"/>
    <w:rsid w:val="006D3829"/>
    <w:rsid w:val="006D42D2"/>
    <w:rsid w:val="006D4DFF"/>
    <w:rsid w:val="006D61C2"/>
    <w:rsid w:val="006D7626"/>
    <w:rsid w:val="006E721B"/>
    <w:rsid w:val="006E7A59"/>
    <w:rsid w:val="006F3335"/>
    <w:rsid w:val="006F3D71"/>
    <w:rsid w:val="006F460D"/>
    <w:rsid w:val="007011CD"/>
    <w:rsid w:val="007012BB"/>
    <w:rsid w:val="00701B63"/>
    <w:rsid w:val="00701CA8"/>
    <w:rsid w:val="00705410"/>
    <w:rsid w:val="00706B45"/>
    <w:rsid w:val="0071708C"/>
    <w:rsid w:val="00724321"/>
    <w:rsid w:val="0072473C"/>
    <w:rsid w:val="0072518C"/>
    <w:rsid w:val="007273E6"/>
    <w:rsid w:val="00727DF3"/>
    <w:rsid w:val="007319A8"/>
    <w:rsid w:val="00732D7A"/>
    <w:rsid w:val="00734252"/>
    <w:rsid w:val="00737477"/>
    <w:rsid w:val="00741F16"/>
    <w:rsid w:val="0074285A"/>
    <w:rsid w:val="007460A5"/>
    <w:rsid w:val="007475E4"/>
    <w:rsid w:val="00747A78"/>
    <w:rsid w:val="00747CFE"/>
    <w:rsid w:val="00751ADD"/>
    <w:rsid w:val="0075357D"/>
    <w:rsid w:val="00756F21"/>
    <w:rsid w:val="007602BA"/>
    <w:rsid w:val="00760671"/>
    <w:rsid w:val="00760E1B"/>
    <w:rsid w:val="0076366C"/>
    <w:rsid w:val="0076458C"/>
    <w:rsid w:val="007646BA"/>
    <w:rsid w:val="007669D8"/>
    <w:rsid w:val="00771847"/>
    <w:rsid w:val="00771B62"/>
    <w:rsid w:val="0077557A"/>
    <w:rsid w:val="00776456"/>
    <w:rsid w:val="00777FEA"/>
    <w:rsid w:val="0078030F"/>
    <w:rsid w:val="00780C24"/>
    <w:rsid w:val="0078416A"/>
    <w:rsid w:val="00785A29"/>
    <w:rsid w:val="007905D1"/>
    <w:rsid w:val="007936F5"/>
    <w:rsid w:val="007954C2"/>
    <w:rsid w:val="007970F1"/>
    <w:rsid w:val="00797FB0"/>
    <w:rsid w:val="007A03A9"/>
    <w:rsid w:val="007A0D32"/>
    <w:rsid w:val="007B70BB"/>
    <w:rsid w:val="007B7864"/>
    <w:rsid w:val="007C0599"/>
    <w:rsid w:val="007C0884"/>
    <w:rsid w:val="007C0E15"/>
    <w:rsid w:val="007C5669"/>
    <w:rsid w:val="007D0CA6"/>
    <w:rsid w:val="007D1FEF"/>
    <w:rsid w:val="007D35A7"/>
    <w:rsid w:val="007D53BF"/>
    <w:rsid w:val="007D697C"/>
    <w:rsid w:val="007D6EF3"/>
    <w:rsid w:val="007E1A30"/>
    <w:rsid w:val="007E1A94"/>
    <w:rsid w:val="007E2310"/>
    <w:rsid w:val="007E36B9"/>
    <w:rsid w:val="007E3C6C"/>
    <w:rsid w:val="007E4267"/>
    <w:rsid w:val="007E45EC"/>
    <w:rsid w:val="007E66EE"/>
    <w:rsid w:val="007F04CA"/>
    <w:rsid w:val="007F4D39"/>
    <w:rsid w:val="00800F98"/>
    <w:rsid w:val="008026DD"/>
    <w:rsid w:val="008058BB"/>
    <w:rsid w:val="008123DC"/>
    <w:rsid w:val="00813D0E"/>
    <w:rsid w:val="00816E72"/>
    <w:rsid w:val="008218FA"/>
    <w:rsid w:val="00825DE2"/>
    <w:rsid w:val="00827CE0"/>
    <w:rsid w:val="008307AD"/>
    <w:rsid w:val="00842371"/>
    <w:rsid w:val="00842A81"/>
    <w:rsid w:val="00843788"/>
    <w:rsid w:val="00845AF6"/>
    <w:rsid w:val="008477BA"/>
    <w:rsid w:val="00854245"/>
    <w:rsid w:val="00861D7A"/>
    <w:rsid w:val="00864F3D"/>
    <w:rsid w:val="00867DF0"/>
    <w:rsid w:val="00870538"/>
    <w:rsid w:val="008764CA"/>
    <w:rsid w:val="00877C46"/>
    <w:rsid w:val="008811E5"/>
    <w:rsid w:val="0088185A"/>
    <w:rsid w:val="00881C44"/>
    <w:rsid w:val="00885133"/>
    <w:rsid w:val="00886094"/>
    <w:rsid w:val="00886553"/>
    <w:rsid w:val="00890595"/>
    <w:rsid w:val="00891C8B"/>
    <w:rsid w:val="00892F47"/>
    <w:rsid w:val="00894C3F"/>
    <w:rsid w:val="00895056"/>
    <w:rsid w:val="00895247"/>
    <w:rsid w:val="0089601B"/>
    <w:rsid w:val="008A198F"/>
    <w:rsid w:val="008A60BA"/>
    <w:rsid w:val="008A72E1"/>
    <w:rsid w:val="008A7D97"/>
    <w:rsid w:val="008B27C5"/>
    <w:rsid w:val="008B32AD"/>
    <w:rsid w:val="008B4AED"/>
    <w:rsid w:val="008B5060"/>
    <w:rsid w:val="008B5EAC"/>
    <w:rsid w:val="008B6359"/>
    <w:rsid w:val="008C223C"/>
    <w:rsid w:val="008C3F36"/>
    <w:rsid w:val="008C4A23"/>
    <w:rsid w:val="008C6D94"/>
    <w:rsid w:val="008D0836"/>
    <w:rsid w:val="008D0D48"/>
    <w:rsid w:val="008D1E5B"/>
    <w:rsid w:val="008D2C3A"/>
    <w:rsid w:val="008E3A61"/>
    <w:rsid w:val="008E3A63"/>
    <w:rsid w:val="008E6157"/>
    <w:rsid w:val="008E7402"/>
    <w:rsid w:val="008E7639"/>
    <w:rsid w:val="008F088B"/>
    <w:rsid w:val="008F1133"/>
    <w:rsid w:val="008F1D6D"/>
    <w:rsid w:val="008F6EE7"/>
    <w:rsid w:val="00905C4D"/>
    <w:rsid w:val="009075E1"/>
    <w:rsid w:val="0091178C"/>
    <w:rsid w:val="00914216"/>
    <w:rsid w:val="009153E3"/>
    <w:rsid w:val="00916E17"/>
    <w:rsid w:val="009170DB"/>
    <w:rsid w:val="00921437"/>
    <w:rsid w:val="0092272B"/>
    <w:rsid w:val="00923B33"/>
    <w:rsid w:val="00924127"/>
    <w:rsid w:val="009257C4"/>
    <w:rsid w:val="00931FE2"/>
    <w:rsid w:val="00940163"/>
    <w:rsid w:val="00943A70"/>
    <w:rsid w:val="009454B2"/>
    <w:rsid w:val="0094563F"/>
    <w:rsid w:val="00945863"/>
    <w:rsid w:val="009501A0"/>
    <w:rsid w:val="00951715"/>
    <w:rsid w:val="00956977"/>
    <w:rsid w:val="00957896"/>
    <w:rsid w:val="0096112D"/>
    <w:rsid w:val="00961DD2"/>
    <w:rsid w:val="00961DE9"/>
    <w:rsid w:val="00962638"/>
    <w:rsid w:val="00971FD3"/>
    <w:rsid w:val="00972A4C"/>
    <w:rsid w:val="00981959"/>
    <w:rsid w:val="009820AC"/>
    <w:rsid w:val="00986C63"/>
    <w:rsid w:val="00990D39"/>
    <w:rsid w:val="00993853"/>
    <w:rsid w:val="009964D4"/>
    <w:rsid w:val="00996CA0"/>
    <w:rsid w:val="009A024B"/>
    <w:rsid w:val="009A3A18"/>
    <w:rsid w:val="009A3C01"/>
    <w:rsid w:val="009A47A1"/>
    <w:rsid w:val="009A5217"/>
    <w:rsid w:val="009A77DB"/>
    <w:rsid w:val="009B0598"/>
    <w:rsid w:val="009B5408"/>
    <w:rsid w:val="009B5B54"/>
    <w:rsid w:val="009B623C"/>
    <w:rsid w:val="009B6F53"/>
    <w:rsid w:val="009C07DC"/>
    <w:rsid w:val="009C0D65"/>
    <w:rsid w:val="009C1F56"/>
    <w:rsid w:val="009C261E"/>
    <w:rsid w:val="009C273F"/>
    <w:rsid w:val="009C6045"/>
    <w:rsid w:val="009C7021"/>
    <w:rsid w:val="009C7090"/>
    <w:rsid w:val="009C7D9B"/>
    <w:rsid w:val="009D2547"/>
    <w:rsid w:val="009D395D"/>
    <w:rsid w:val="009D5032"/>
    <w:rsid w:val="009D6FD4"/>
    <w:rsid w:val="009E16CB"/>
    <w:rsid w:val="009E2C86"/>
    <w:rsid w:val="009E2F7D"/>
    <w:rsid w:val="009F0C7C"/>
    <w:rsid w:val="009F0D21"/>
    <w:rsid w:val="009F29C8"/>
    <w:rsid w:val="009F4325"/>
    <w:rsid w:val="009F4A6B"/>
    <w:rsid w:val="00A00260"/>
    <w:rsid w:val="00A02674"/>
    <w:rsid w:val="00A03844"/>
    <w:rsid w:val="00A038F9"/>
    <w:rsid w:val="00A04AA8"/>
    <w:rsid w:val="00A05E03"/>
    <w:rsid w:val="00A05F32"/>
    <w:rsid w:val="00A06585"/>
    <w:rsid w:val="00A0694E"/>
    <w:rsid w:val="00A14204"/>
    <w:rsid w:val="00A15987"/>
    <w:rsid w:val="00A159D9"/>
    <w:rsid w:val="00A15A17"/>
    <w:rsid w:val="00A1625A"/>
    <w:rsid w:val="00A1627C"/>
    <w:rsid w:val="00A16377"/>
    <w:rsid w:val="00A21BFF"/>
    <w:rsid w:val="00A22A03"/>
    <w:rsid w:val="00A22B4A"/>
    <w:rsid w:val="00A24104"/>
    <w:rsid w:val="00A25F1B"/>
    <w:rsid w:val="00A27585"/>
    <w:rsid w:val="00A27F83"/>
    <w:rsid w:val="00A30538"/>
    <w:rsid w:val="00A306BE"/>
    <w:rsid w:val="00A3134D"/>
    <w:rsid w:val="00A3589C"/>
    <w:rsid w:val="00A359D0"/>
    <w:rsid w:val="00A45EEB"/>
    <w:rsid w:val="00A46566"/>
    <w:rsid w:val="00A520D0"/>
    <w:rsid w:val="00A540D6"/>
    <w:rsid w:val="00A54511"/>
    <w:rsid w:val="00A603EF"/>
    <w:rsid w:val="00A60680"/>
    <w:rsid w:val="00A61C83"/>
    <w:rsid w:val="00A64F3E"/>
    <w:rsid w:val="00A67204"/>
    <w:rsid w:val="00A7035B"/>
    <w:rsid w:val="00A706B5"/>
    <w:rsid w:val="00A73775"/>
    <w:rsid w:val="00A738C3"/>
    <w:rsid w:val="00A73B74"/>
    <w:rsid w:val="00A7588B"/>
    <w:rsid w:val="00A83D58"/>
    <w:rsid w:val="00A91325"/>
    <w:rsid w:val="00A93093"/>
    <w:rsid w:val="00A942C0"/>
    <w:rsid w:val="00A947EF"/>
    <w:rsid w:val="00A95C37"/>
    <w:rsid w:val="00AA2B70"/>
    <w:rsid w:val="00AA2E68"/>
    <w:rsid w:val="00AA7CA2"/>
    <w:rsid w:val="00AB0200"/>
    <w:rsid w:val="00AB12EA"/>
    <w:rsid w:val="00AB1323"/>
    <w:rsid w:val="00AB2D81"/>
    <w:rsid w:val="00AB411E"/>
    <w:rsid w:val="00AB4EC3"/>
    <w:rsid w:val="00AB7982"/>
    <w:rsid w:val="00AC1840"/>
    <w:rsid w:val="00AC497F"/>
    <w:rsid w:val="00AC4B57"/>
    <w:rsid w:val="00AC5A83"/>
    <w:rsid w:val="00AC5C83"/>
    <w:rsid w:val="00AC6FDC"/>
    <w:rsid w:val="00AC72F1"/>
    <w:rsid w:val="00AD1E8B"/>
    <w:rsid w:val="00AE0EC2"/>
    <w:rsid w:val="00AE656F"/>
    <w:rsid w:val="00AE6C9A"/>
    <w:rsid w:val="00AF36CA"/>
    <w:rsid w:val="00AF58D4"/>
    <w:rsid w:val="00AF5D6E"/>
    <w:rsid w:val="00AF5DD8"/>
    <w:rsid w:val="00B07FFA"/>
    <w:rsid w:val="00B1116D"/>
    <w:rsid w:val="00B11E7A"/>
    <w:rsid w:val="00B133A2"/>
    <w:rsid w:val="00B14C8A"/>
    <w:rsid w:val="00B15113"/>
    <w:rsid w:val="00B2114F"/>
    <w:rsid w:val="00B21D56"/>
    <w:rsid w:val="00B27409"/>
    <w:rsid w:val="00B2777D"/>
    <w:rsid w:val="00B27E9C"/>
    <w:rsid w:val="00B51DBF"/>
    <w:rsid w:val="00B53659"/>
    <w:rsid w:val="00B55858"/>
    <w:rsid w:val="00B6122E"/>
    <w:rsid w:val="00B626C7"/>
    <w:rsid w:val="00B6285C"/>
    <w:rsid w:val="00B63408"/>
    <w:rsid w:val="00B67873"/>
    <w:rsid w:val="00B67AD1"/>
    <w:rsid w:val="00B716D0"/>
    <w:rsid w:val="00B80836"/>
    <w:rsid w:val="00B81271"/>
    <w:rsid w:val="00B81C81"/>
    <w:rsid w:val="00B861C3"/>
    <w:rsid w:val="00B900C1"/>
    <w:rsid w:val="00B91891"/>
    <w:rsid w:val="00B91A5B"/>
    <w:rsid w:val="00B943DC"/>
    <w:rsid w:val="00BA067B"/>
    <w:rsid w:val="00BA2734"/>
    <w:rsid w:val="00BB2E46"/>
    <w:rsid w:val="00BB2EDE"/>
    <w:rsid w:val="00BB6678"/>
    <w:rsid w:val="00BC03E2"/>
    <w:rsid w:val="00BC29DA"/>
    <w:rsid w:val="00BC4813"/>
    <w:rsid w:val="00BD0475"/>
    <w:rsid w:val="00BD0AD2"/>
    <w:rsid w:val="00BD5393"/>
    <w:rsid w:val="00BE0ADC"/>
    <w:rsid w:val="00BE0CCF"/>
    <w:rsid w:val="00BF1427"/>
    <w:rsid w:val="00BF1B9A"/>
    <w:rsid w:val="00BF373B"/>
    <w:rsid w:val="00BF7E5A"/>
    <w:rsid w:val="00C0300E"/>
    <w:rsid w:val="00C0474B"/>
    <w:rsid w:val="00C10949"/>
    <w:rsid w:val="00C111A4"/>
    <w:rsid w:val="00C13E60"/>
    <w:rsid w:val="00C147E4"/>
    <w:rsid w:val="00C205D3"/>
    <w:rsid w:val="00C23643"/>
    <w:rsid w:val="00C25450"/>
    <w:rsid w:val="00C264B2"/>
    <w:rsid w:val="00C26E14"/>
    <w:rsid w:val="00C300C1"/>
    <w:rsid w:val="00C309C6"/>
    <w:rsid w:val="00C30CBE"/>
    <w:rsid w:val="00C32AF5"/>
    <w:rsid w:val="00C359F7"/>
    <w:rsid w:val="00C42C8A"/>
    <w:rsid w:val="00C45F70"/>
    <w:rsid w:val="00C47F75"/>
    <w:rsid w:val="00C54E4B"/>
    <w:rsid w:val="00C651CC"/>
    <w:rsid w:val="00C709A1"/>
    <w:rsid w:val="00C75657"/>
    <w:rsid w:val="00C802F0"/>
    <w:rsid w:val="00C842C7"/>
    <w:rsid w:val="00C851AF"/>
    <w:rsid w:val="00C87190"/>
    <w:rsid w:val="00C91B33"/>
    <w:rsid w:val="00C9396E"/>
    <w:rsid w:val="00C97547"/>
    <w:rsid w:val="00C97A22"/>
    <w:rsid w:val="00CA77E2"/>
    <w:rsid w:val="00CA7F47"/>
    <w:rsid w:val="00CB026D"/>
    <w:rsid w:val="00CB0768"/>
    <w:rsid w:val="00CB17A1"/>
    <w:rsid w:val="00CB71C1"/>
    <w:rsid w:val="00CB79B3"/>
    <w:rsid w:val="00CB7B70"/>
    <w:rsid w:val="00CC08A0"/>
    <w:rsid w:val="00CC16EB"/>
    <w:rsid w:val="00CC4449"/>
    <w:rsid w:val="00CC4AE5"/>
    <w:rsid w:val="00CC5A55"/>
    <w:rsid w:val="00CC5B1B"/>
    <w:rsid w:val="00CC5D63"/>
    <w:rsid w:val="00CD0CE6"/>
    <w:rsid w:val="00CD2769"/>
    <w:rsid w:val="00CD278E"/>
    <w:rsid w:val="00CD2ECD"/>
    <w:rsid w:val="00CD68B0"/>
    <w:rsid w:val="00CE1D95"/>
    <w:rsid w:val="00CE30DB"/>
    <w:rsid w:val="00CE3ADB"/>
    <w:rsid w:val="00CE3EB0"/>
    <w:rsid w:val="00CE43EE"/>
    <w:rsid w:val="00CE6D6E"/>
    <w:rsid w:val="00CE7FB7"/>
    <w:rsid w:val="00CF03D2"/>
    <w:rsid w:val="00CF1B2C"/>
    <w:rsid w:val="00CF7E57"/>
    <w:rsid w:val="00D01E80"/>
    <w:rsid w:val="00D12525"/>
    <w:rsid w:val="00D1554F"/>
    <w:rsid w:val="00D15560"/>
    <w:rsid w:val="00D1575E"/>
    <w:rsid w:val="00D16014"/>
    <w:rsid w:val="00D161F9"/>
    <w:rsid w:val="00D21325"/>
    <w:rsid w:val="00D2356F"/>
    <w:rsid w:val="00D2458F"/>
    <w:rsid w:val="00D26054"/>
    <w:rsid w:val="00D279F5"/>
    <w:rsid w:val="00D327C9"/>
    <w:rsid w:val="00D3388E"/>
    <w:rsid w:val="00D346B5"/>
    <w:rsid w:val="00D36174"/>
    <w:rsid w:val="00D364C5"/>
    <w:rsid w:val="00D4683F"/>
    <w:rsid w:val="00D477B7"/>
    <w:rsid w:val="00D56438"/>
    <w:rsid w:val="00D56F33"/>
    <w:rsid w:val="00D56FDD"/>
    <w:rsid w:val="00D57250"/>
    <w:rsid w:val="00D61F02"/>
    <w:rsid w:val="00D7059C"/>
    <w:rsid w:val="00D73CD5"/>
    <w:rsid w:val="00D753FC"/>
    <w:rsid w:val="00D75467"/>
    <w:rsid w:val="00D7714F"/>
    <w:rsid w:val="00D82E0C"/>
    <w:rsid w:val="00D83084"/>
    <w:rsid w:val="00D84A72"/>
    <w:rsid w:val="00D84CED"/>
    <w:rsid w:val="00D85B55"/>
    <w:rsid w:val="00D9014A"/>
    <w:rsid w:val="00D90713"/>
    <w:rsid w:val="00D927BF"/>
    <w:rsid w:val="00D94BFA"/>
    <w:rsid w:val="00D95E86"/>
    <w:rsid w:val="00D96779"/>
    <w:rsid w:val="00D977B7"/>
    <w:rsid w:val="00DA17DC"/>
    <w:rsid w:val="00DA33EE"/>
    <w:rsid w:val="00DA51D3"/>
    <w:rsid w:val="00DA5531"/>
    <w:rsid w:val="00DA690B"/>
    <w:rsid w:val="00DB0AA9"/>
    <w:rsid w:val="00DB265D"/>
    <w:rsid w:val="00DB5040"/>
    <w:rsid w:val="00DB73FC"/>
    <w:rsid w:val="00DC078D"/>
    <w:rsid w:val="00DC2A36"/>
    <w:rsid w:val="00DC424E"/>
    <w:rsid w:val="00DC46B0"/>
    <w:rsid w:val="00DC6233"/>
    <w:rsid w:val="00DC631B"/>
    <w:rsid w:val="00DD0D79"/>
    <w:rsid w:val="00DD17E6"/>
    <w:rsid w:val="00DD182C"/>
    <w:rsid w:val="00DD5828"/>
    <w:rsid w:val="00DD6EDC"/>
    <w:rsid w:val="00DE00D6"/>
    <w:rsid w:val="00DE0F61"/>
    <w:rsid w:val="00DE7E63"/>
    <w:rsid w:val="00DF4894"/>
    <w:rsid w:val="00DF6394"/>
    <w:rsid w:val="00DF6F52"/>
    <w:rsid w:val="00DF7A7C"/>
    <w:rsid w:val="00E00D62"/>
    <w:rsid w:val="00E0253A"/>
    <w:rsid w:val="00E0260F"/>
    <w:rsid w:val="00E02C7C"/>
    <w:rsid w:val="00E0420E"/>
    <w:rsid w:val="00E04FE9"/>
    <w:rsid w:val="00E0693D"/>
    <w:rsid w:val="00E06CF6"/>
    <w:rsid w:val="00E116F9"/>
    <w:rsid w:val="00E11734"/>
    <w:rsid w:val="00E1178A"/>
    <w:rsid w:val="00E13C4E"/>
    <w:rsid w:val="00E14B91"/>
    <w:rsid w:val="00E1607F"/>
    <w:rsid w:val="00E16F59"/>
    <w:rsid w:val="00E22DCE"/>
    <w:rsid w:val="00E23376"/>
    <w:rsid w:val="00E2397A"/>
    <w:rsid w:val="00E25482"/>
    <w:rsid w:val="00E25714"/>
    <w:rsid w:val="00E33437"/>
    <w:rsid w:val="00E413F0"/>
    <w:rsid w:val="00E41801"/>
    <w:rsid w:val="00E42275"/>
    <w:rsid w:val="00E42702"/>
    <w:rsid w:val="00E5444C"/>
    <w:rsid w:val="00E5449B"/>
    <w:rsid w:val="00E54CBE"/>
    <w:rsid w:val="00E54CC2"/>
    <w:rsid w:val="00E6045C"/>
    <w:rsid w:val="00E60A01"/>
    <w:rsid w:val="00E649B7"/>
    <w:rsid w:val="00E655E4"/>
    <w:rsid w:val="00E71B06"/>
    <w:rsid w:val="00E74414"/>
    <w:rsid w:val="00E776A7"/>
    <w:rsid w:val="00E77A66"/>
    <w:rsid w:val="00E802D3"/>
    <w:rsid w:val="00E80A9F"/>
    <w:rsid w:val="00E82801"/>
    <w:rsid w:val="00E86AA9"/>
    <w:rsid w:val="00E86E81"/>
    <w:rsid w:val="00E914AD"/>
    <w:rsid w:val="00E92F1F"/>
    <w:rsid w:val="00E95972"/>
    <w:rsid w:val="00E9629D"/>
    <w:rsid w:val="00E962B6"/>
    <w:rsid w:val="00E97EFC"/>
    <w:rsid w:val="00EA0717"/>
    <w:rsid w:val="00EA1130"/>
    <w:rsid w:val="00EA3B15"/>
    <w:rsid w:val="00EB035A"/>
    <w:rsid w:val="00EB2285"/>
    <w:rsid w:val="00EB2891"/>
    <w:rsid w:val="00EB2E98"/>
    <w:rsid w:val="00EB47FC"/>
    <w:rsid w:val="00EB4C66"/>
    <w:rsid w:val="00EB4CB5"/>
    <w:rsid w:val="00EB6733"/>
    <w:rsid w:val="00EB6E88"/>
    <w:rsid w:val="00EC0C5B"/>
    <w:rsid w:val="00EC0CA6"/>
    <w:rsid w:val="00EC1082"/>
    <w:rsid w:val="00EC38DC"/>
    <w:rsid w:val="00EC6435"/>
    <w:rsid w:val="00EC6C67"/>
    <w:rsid w:val="00ED0D9D"/>
    <w:rsid w:val="00ED2213"/>
    <w:rsid w:val="00ED40BB"/>
    <w:rsid w:val="00ED5569"/>
    <w:rsid w:val="00ED755E"/>
    <w:rsid w:val="00EE02C1"/>
    <w:rsid w:val="00EE10C4"/>
    <w:rsid w:val="00EE19E3"/>
    <w:rsid w:val="00EE31AD"/>
    <w:rsid w:val="00EE34EF"/>
    <w:rsid w:val="00EE6E08"/>
    <w:rsid w:val="00EE7219"/>
    <w:rsid w:val="00EF2BD0"/>
    <w:rsid w:val="00EF5A9B"/>
    <w:rsid w:val="00EF7976"/>
    <w:rsid w:val="00F118C4"/>
    <w:rsid w:val="00F11CCA"/>
    <w:rsid w:val="00F13411"/>
    <w:rsid w:val="00F13E7C"/>
    <w:rsid w:val="00F148DC"/>
    <w:rsid w:val="00F157AB"/>
    <w:rsid w:val="00F22725"/>
    <w:rsid w:val="00F23481"/>
    <w:rsid w:val="00F26066"/>
    <w:rsid w:val="00F3460C"/>
    <w:rsid w:val="00F35953"/>
    <w:rsid w:val="00F36058"/>
    <w:rsid w:val="00F361B0"/>
    <w:rsid w:val="00F4259C"/>
    <w:rsid w:val="00F46E52"/>
    <w:rsid w:val="00F51414"/>
    <w:rsid w:val="00F51935"/>
    <w:rsid w:val="00F52050"/>
    <w:rsid w:val="00F5226E"/>
    <w:rsid w:val="00F52473"/>
    <w:rsid w:val="00F55A78"/>
    <w:rsid w:val="00F560F3"/>
    <w:rsid w:val="00F5748C"/>
    <w:rsid w:val="00F60774"/>
    <w:rsid w:val="00F610B6"/>
    <w:rsid w:val="00F631AB"/>
    <w:rsid w:val="00F633D7"/>
    <w:rsid w:val="00F64260"/>
    <w:rsid w:val="00F7072B"/>
    <w:rsid w:val="00F7235D"/>
    <w:rsid w:val="00F728B7"/>
    <w:rsid w:val="00F7375E"/>
    <w:rsid w:val="00F768B0"/>
    <w:rsid w:val="00F82643"/>
    <w:rsid w:val="00F82D6D"/>
    <w:rsid w:val="00F83A4E"/>
    <w:rsid w:val="00F86718"/>
    <w:rsid w:val="00F9262F"/>
    <w:rsid w:val="00F93337"/>
    <w:rsid w:val="00F93D60"/>
    <w:rsid w:val="00FA15BA"/>
    <w:rsid w:val="00FA46F9"/>
    <w:rsid w:val="00FA5E82"/>
    <w:rsid w:val="00FA6DB7"/>
    <w:rsid w:val="00FB0881"/>
    <w:rsid w:val="00FB27B6"/>
    <w:rsid w:val="00FB4FA6"/>
    <w:rsid w:val="00FB5666"/>
    <w:rsid w:val="00FB5A22"/>
    <w:rsid w:val="00FB70B9"/>
    <w:rsid w:val="00FC00E0"/>
    <w:rsid w:val="00FC23BA"/>
    <w:rsid w:val="00FC4284"/>
    <w:rsid w:val="00FC560D"/>
    <w:rsid w:val="00FC6B02"/>
    <w:rsid w:val="00FC7012"/>
    <w:rsid w:val="00FC726F"/>
    <w:rsid w:val="00FD3B98"/>
    <w:rsid w:val="00FD6637"/>
    <w:rsid w:val="00FE0F0B"/>
    <w:rsid w:val="00FF050A"/>
    <w:rsid w:val="00FF2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6505365"/>
  <w15:docId w15:val="{A4880C02-B32B-48BD-A142-8342CA57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6D94"/>
    <w:pPr>
      <w:spacing w:after="0" w:line="240" w:lineRule="auto"/>
      <w:ind w:left="567"/>
    </w:pPr>
    <w:rPr>
      <w:rFonts w:eastAsia="Times New Roman" w:cs="Arial"/>
      <w:sz w:val="20"/>
      <w:szCs w:val="24"/>
    </w:rPr>
  </w:style>
  <w:style w:type="paragraph" w:styleId="Kop1">
    <w:name w:val="heading 1"/>
    <w:basedOn w:val="Standaard"/>
    <w:next w:val="Standaard"/>
    <w:link w:val="Kop1Char"/>
    <w:uiPriority w:val="9"/>
    <w:qFormat/>
    <w:rsid w:val="00302591"/>
    <w:pPr>
      <w:keepNext/>
      <w:keepLines/>
      <w:numPr>
        <w:numId w:val="4"/>
      </w:numPr>
      <w:outlineLvl w:val="0"/>
    </w:pPr>
    <w:rPr>
      <w:rFonts w:asciiTheme="majorHAnsi" w:eastAsiaTheme="majorEastAsia" w:hAnsiTheme="majorHAnsi" w:cstheme="minorHAnsi"/>
      <w:b/>
      <w:caps/>
      <w:color w:val="D51317" w:themeColor="text2"/>
      <w:sz w:val="26"/>
      <w:szCs w:val="26"/>
    </w:rPr>
  </w:style>
  <w:style w:type="paragraph" w:styleId="Kop2">
    <w:name w:val="heading 2"/>
    <w:basedOn w:val="Standaard"/>
    <w:next w:val="Standaard"/>
    <w:link w:val="Kop2Char"/>
    <w:uiPriority w:val="9"/>
    <w:unhideWhenUsed/>
    <w:rsid w:val="008C6D94"/>
    <w:pPr>
      <w:keepNext/>
      <w:keepLines/>
      <w:numPr>
        <w:ilvl w:val="1"/>
        <w:numId w:val="4"/>
      </w:numPr>
      <w:spacing w:before="200"/>
      <w:outlineLvl w:val="1"/>
    </w:pPr>
    <w:rPr>
      <w:rFonts w:asciiTheme="majorHAnsi" w:eastAsiaTheme="majorEastAsia" w:hAnsiTheme="majorHAnsi" w:cstheme="majorBidi"/>
      <w:b/>
      <w:bCs/>
      <w:color w:val="428E80" w:themeColor="accent6" w:themeShade="80"/>
      <w:sz w:val="26"/>
      <w:szCs w:val="26"/>
    </w:rPr>
  </w:style>
  <w:style w:type="paragraph" w:styleId="Kop3">
    <w:name w:val="heading 3"/>
    <w:basedOn w:val="Standaard"/>
    <w:next w:val="Standaard"/>
    <w:link w:val="Kop3Char"/>
    <w:uiPriority w:val="9"/>
    <w:unhideWhenUsed/>
    <w:qFormat/>
    <w:rsid w:val="008C6D94"/>
    <w:pPr>
      <w:keepNext/>
      <w:keepLines/>
      <w:numPr>
        <w:ilvl w:val="2"/>
        <w:numId w:val="4"/>
      </w:numPr>
      <w:spacing w:before="200"/>
      <w:ind w:left="567" w:hanging="567"/>
      <w:outlineLvl w:val="2"/>
    </w:pPr>
    <w:rPr>
      <w:rFonts w:asciiTheme="majorHAnsi" w:eastAsiaTheme="majorEastAsia" w:hAnsiTheme="majorHAnsi" w:cstheme="majorBidi"/>
      <w:b/>
      <w:bCs/>
      <w:color w:val="7B7B7B" w:themeColor="accent3" w:themeShade="BF"/>
      <w:sz w:val="22"/>
    </w:rPr>
  </w:style>
  <w:style w:type="paragraph" w:styleId="Kop4">
    <w:name w:val="heading 4"/>
    <w:basedOn w:val="Standaard"/>
    <w:next w:val="Standaard"/>
    <w:link w:val="Kop4Char"/>
    <w:uiPriority w:val="9"/>
    <w:unhideWhenUsed/>
    <w:qFormat/>
    <w:rsid w:val="00706B45"/>
    <w:pPr>
      <w:keepNext/>
      <w:keepLines/>
      <w:numPr>
        <w:ilvl w:val="3"/>
        <w:numId w:val="4"/>
      </w:numPr>
      <w:spacing w:before="200"/>
      <w:outlineLvl w:val="3"/>
    </w:pPr>
    <w:rPr>
      <w:rFonts w:asciiTheme="majorHAnsi" w:eastAsiaTheme="majorEastAsia" w:hAnsiTheme="majorHAnsi" w:cstheme="majorBidi"/>
      <w:b/>
      <w:bCs/>
      <w:i/>
      <w:iCs/>
      <w:color w:val="D51317" w:themeColor="accent1"/>
    </w:rPr>
  </w:style>
  <w:style w:type="paragraph" w:styleId="Kop5">
    <w:name w:val="heading 5"/>
    <w:basedOn w:val="Standaard"/>
    <w:next w:val="Standaard"/>
    <w:link w:val="Kop5Char"/>
    <w:uiPriority w:val="9"/>
    <w:semiHidden/>
    <w:unhideWhenUsed/>
    <w:qFormat/>
    <w:rsid w:val="00666A19"/>
    <w:pPr>
      <w:keepNext/>
      <w:keepLines/>
      <w:numPr>
        <w:ilvl w:val="4"/>
        <w:numId w:val="4"/>
      </w:numPr>
      <w:spacing w:before="200"/>
      <w:outlineLvl w:val="4"/>
    </w:pPr>
    <w:rPr>
      <w:rFonts w:asciiTheme="majorHAnsi" w:eastAsiaTheme="majorEastAsia" w:hAnsiTheme="majorHAnsi" w:cstheme="majorBidi"/>
      <w:color w:val="69090B" w:themeColor="accent1" w:themeShade="7F"/>
    </w:rPr>
  </w:style>
  <w:style w:type="paragraph" w:styleId="Kop6">
    <w:name w:val="heading 6"/>
    <w:basedOn w:val="Standaard"/>
    <w:next w:val="Standaard"/>
    <w:link w:val="Kop6Char"/>
    <w:uiPriority w:val="9"/>
    <w:semiHidden/>
    <w:unhideWhenUsed/>
    <w:qFormat/>
    <w:rsid w:val="008C6D94"/>
    <w:pPr>
      <w:keepNext/>
      <w:keepLines/>
      <w:numPr>
        <w:ilvl w:val="5"/>
        <w:numId w:val="4"/>
      </w:numPr>
      <w:spacing w:before="200"/>
      <w:outlineLvl w:val="5"/>
    </w:pPr>
    <w:rPr>
      <w:rFonts w:asciiTheme="majorHAnsi" w:eastAsiaTheme="majorEastAsia" w:hAnsiTheme="majorHAnsi" w:cstheme="majorBidi"/>
      <w:i/>
      <w:iCs/>
      <w:color w:val="69090B" w:themeColor="accent1" w:themeShade="7F"/>
    </w:rPr>
  </w:style>
  <w:style w:type="paragraph" w:styleId="Kop7">
    <w:name w:val="heading 7"/>
    <w:basedOn w:val="Standaard"/>
    <w:next w:val="Standaard"/>
    <w:link w:val="Kop7Char"/>
    <w:uiPriority w:val="9"/>
    <w:semiHidden/>
    <w:unhideWhenUsed/>
    <w:qFormat/>
    <w:rsid w:val="008C6D9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8C6D94"/>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8C6D94"/>
    <w:pPr>
      <w:keepNext/>
      <w:keepLines/>
      <w:numPr>
        <w:ilvl w:val="8"/>
        <w:numId w:val="4"/>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2E2E0D"/>
    <w:pPr>
      <w:tabs>
        <w:tab w:val="center" w:pos="4536"/>
        <w:tab w:val="right" w:pos="9072"/>
      </w:tabs>
    </w:pPr>
  </w:style>
  <w:style w:type="character" w:customStyle="1" w:styleId="KoptekstChar">
    <w:name w:val="Koptekst Char"/>
    <w:basedOn w:val="Standaardalinea-lettertype"/>
    <w:link w:val="Koptekst"/>
    <w:rsid w:val="002E2E0D"/>
  </w:style>
  <w:style w:type="paragraph" w:styleId="Voettekst">
    <w:name w:val="footer"/>
    <w:basedOn w:val="Standaard"/>
    <w:link w:val="VoettekstChar"/>
    <w:uiPriority w:val="99"/>
    <w:unhideWhenUsed/>
    <w:rsid w:val="002E2E0D"/>
    <w:pPr>
      <w:tabs>
        <w:tab w:val="center" w:pos="4536"/>
        <w:tab w:val="right" w:pos="9072"/>
      </w:tabs>
    </w:pPr>
  </w:style>
  <w:style w:type="character" w:customStyle="1" w:styleId="VoettekstChar">
    <w:name w:val="Voettekst Char"/>
    <w:basedOn w:val="Standaardalinea-lettertype"/>
    <w:link w:val="Voettekst"/>
    <w:uiPriority w:val="99"/>
    <w:rsid w:val="002E2E0D"/>
  </w:style>
  <w:style w:type="paragraph" w:styleId="Ballontekst">
    <w:name w:val="Balloon Text"/>
    <w:basedOn w:val="Standaard"/>
    <w:link w:val="BallontekstChar"/>
    <w:uiPriority w:val="99"/>
    <w:semiHidden/>
    <w:unhideWhenUsed/>
    <w:rsid w:val="002E2E0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E2E0D"/>
    <w:rPr>
      <w:rFonts w:ascii="Segoe UI" w:hAnsi="Segoe UI" w:cs="Segoe UI"/>
      <w:sz w:val="18"/>
      <w:szCs w:val="18"/>
    </w:rPr>
  </w:style>
  <w:style w:type="character" w:styleId="Hyperlink">
    <w:name w:val="Hyperlink"/>
    <w:basedOn w:val="Standaardalinea-lettertype"/>
    <w:uiPriority w:val="99"/>
    <w:unhideWhenUsed/>
    <w:rsid w:val="00B91891"/>
    <w:rPr>
      <w:color w:val="000000" w:themeColor="hyperlink"/>
      <w:u w:val="single"/>
    </w:rPr>
  </w:style>
  <w:style w:type="character" w:customStyle="1" w:styleId="Onopgelostemelding1">
    <w:name w:val="Onopgeloste melding1"/>
    <w:basedOn w:val="Standaardalinea-lettertype"/>
    <w:uiPriority w:val="99"/>
    <w:semiHidden/>
    <w:unhideWhenUsed/>
    <w:rsid w:val="00B91891"/>
    <w:rPr>
      <w:color w:val="605E5C"/>
      <w:shd w:val="clear" w:color="auto" w:fill="E1DFDD"/>
    </w:rPr>
  </w:style>
  <w:style w:type="paragraph" w:styleId="Lijstalinea">
    <w:name w:val="List Paragraph"/>
    <w:basedOn w:val="Standaard"/>
    <w:link w:val="LijstalineaChar"/>
    <w:uiPriority w:val="34"/>
    <w:qFormat/>
    <w:rsid w:val="001710A2"/>
    <w:pPr>
      <w:numPr>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pPr>
    <w:rPr>
      <w:szCs w:val="20"/>
    </w:rPr>
  </w:style>
  <w:style w:type="paragraph" w:customStyle="1" w:styleId="level1Bullets">
    <w:name w:val="level 1 Bullets"/>
    <w:basedOn w:val="Lijstalinea"/>
    <w:link w:val="level1BulletsChar"/>
    <w:qFormat/>
    <w:rsid w:val="0036351C"/>
    <w:pPr>
      <w:ind w:left="0"/>
    </w:pPr>
    <w:rPr>
      <w:szCs w:val="16"/>
      <w:lang w:val="en-US"/>
    </w:rPr>
  </w:style>
  <w:style w:type="character" w:customStyle="1" w:styleId="Kop1Char">
    <w:name w:val="Kop 1 Char"/>
    <w:basedOn w:val="Standaardalinea-lettertype"/>
    <w:link w:val="Kop1"/>
    <w:uiPriority w:val="9"/>
    <w:rsid w:val="00302591"/>
    <w:rPr>
      <w:rFonts w:asciiTheme="majorHAnsi" w:eastAsiaTheme="majorEastAsia" w:hAnsiTheme="majorHAnsi" w:cstheme="minorHAnsi"/>
      <w:b/>
      <w:caps/>
      <w:color w:val="D51317" w:themeColor="text2"/>
      <w:sz w:val="26"/>
      <w:szCs w:val="26"/>
    </w:rPr>
  </w:style>
  <w:style w:type="character" w:customStyle="1" w:styleId="LijstalineaChar">
    <w:name w:val="Lijstalinea Char"/>
    <w:basedOn w:val="Standaardalinea-lettertype"/>
    <w:link w:val="Lijstalinea"/>
    <w:uiPriority w:val="34"/>
    <w:rsid w:val="001710A2"/>
    <w:rPr>
      <w:rFonts w:eastAsia="Times New Roman" w:cs="Arial"/>
      <w:sz w:val="20"/>
      <w:szCs w:val="20"/>
    </w:rPr>
  </w:style>
  <w:style w:type="character" w:customStyle="1" w:styleId="level1BulletsChar">
    <w:name w:val="level 1 Bullets Char"/>
    <w:basedOn w:val="LijstalineaChar"/>
    <w:link w:val="level1Bullets"/>
    <w:rsid w:val="0036351C"/>
    <w:rPr>
      <w:rFonts w:eastAsia="Times New Roman" w:cs="Arial"/>
      <w:sz w:val="20"/>
      <w:szCs w:val="16"/>
      <w:lang w:val="en-US"/>
    </w:rPr>
  </w:style>
  <w:style w:type="character" w:styleId="Tekstvantijdelijkeaanduiding">
    <w:name w:val="Placeholder Text"/>
    <w:basedOn w:val="Standaardalinea-lettertype"/>
    <w:uiPriority w:val="99"/>
    <w:semiHidden/>
    <w:rsid w:val="0036351C"/>
    <w:rPr>
      <w:color w:val="808080"/>
    </w:rPr>
  </w:style>
  <w:style w:type="paragraph" w:customStyle="1" w:styleId="level2bullets">
    <w:name w:val="level 2 bullets"/>
    <w:basedOn w:val="level1Bullets"/>
    <w:link w:val="level2bulletsChar"/>
    <w:qFormat/>
    <w:rsid w:val="00AF36CA"/>
    <w:pPr>
      <w:numPr>
        <w:ilvl w:val="1"/>
        <w:numId w:val="1"/>
      </w:numPr>
      <w:ind w:left="1260" w:hanging="333"/>
    </w:pPr>
  </w:style>
  <w:style w:type="table" w:styleId="Tabelraster">
    <w:name w:val="Table Grid"/>
    <w:basedOn w:val="Standaardtabel"/>
    <w:uiPriority w:val="59"/>
    <w:rsid w:val="00CC0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bulletsChar">
    <w:name w:val="level 2 bullets Char"/>
    <w:basedOn w:val="level1BulletsChar"/>
    <w:link w:val="level2bullets"/>
    <w:rsid w:val="00AF36CA"/>
    <w:rPr>
      <w:rFonts w:eastAsia="Times New Roman" w:cs="Arial"/>
      <w:sz w:val="20"/>
      <w:szCs w:val="16"/>
      <w:lang w:val="en-US"/>
    </w:rPr>
  </w:style>
  <w:style w:type="paragraph" w:customStyle="1" w:styleId="level3bullet">
    <w:name w:val="level 3 bullet"/>
    <w:basedOn w:val="level2bullets"/>
    <w:link w:val="level3bulletChar"/>
    <w:qFormat/>
    <w:rsid w:val="00AF36CA"/>
    <w:pPr>
      <w:numPr>
        <w:ilvl w:val="3"/>
        <w:numId w:val="2"/>
      </w:numPr>
      <w:ind w:left="1800"/>
    </w:pPr>
  </w:style>
  <w:style w:type="paragraph" w:customStyle="1" w:styleId="level4bullet">
    <w:name w:val="level 4 bullet"/>
    <w:basedOn w:val="level3bullet"/>
    <w:link w:val="level4bulletChar"/>
    <w:qFormat/>
    <w:rsid w:val="00AF36CA"/>
    <w:pPr>
      <w:numPr>
        <w:ilvl w:val="4"/>
      </w:numPr>
      <w:ind w:left="2430"/>
    </w:pPr>
  </w:style>
  <w:style w:type="character" w:customStyle="1" w:styleId="level3bulletChar">
    <w:name w:val="level 3 bullet Char"/>
    <w:basedOn w:val="level2bulletsChar"/>
    <w:link w:val="level3bullet"/>
    <w:rsid w:val="00AF36CA"/>
    <w:rPr>
      <w:rFonts w:eastAsia="Times New Roman" w:cs="Arial"/>
      <w:sz w:val="20"/>
      <w:szCs w:val="16"/>
      <w:lang w:val="en-US"/>
    </w:rPr>
  </w:style>
  <w:style w:type="character" w:customStyle="1" w:styleId="level4bulletChar">
    <w:name w:val="level 4 bullet Char"/>
    <w:basedOn w:val="level3bulletChar"/>
    <w:link w:val="level4bullet"/>
    <w:rsid w:val="00AF36CA"/>
    <w:rPr>
      <w:rFonts w:eastAsia="Times New Roman" w:cs="Arial"/>
      <w:sz w:val="20"/>
      <w:szCs w:val="16"/>
      <w:lang w:val="en-US"/>
    </w:rPr>
  </w:style>
  <w:style w:type="paragraph" w:styleId="Geenafstand">
    <w:name w:val="No Spacing"/>
    <w:link w:val="GeenafstandChar"/>
    <w:uiPriority w:val="1"/>
    <w:qFormat/>
    <w:rsid w:val="00CC5A55"/>
    <w:pPr>
      <w:spacing w:after="0" w:line="240" w:lineRule="auto"/>
    </w:pPr>
    <w:rPr>
      <w:sz w:val="20"/>
    </w:rPr>
  </w:style>
  <w:style w:type="paragraph" w:customStyle="1" w:styleId="Opsommingintabel">
    <w:name w:val="Opsomming in tabel"/>
    <w:basedOn w:val="Geenafstand"/>
    <w:link w:val="OpsommingintabelChar"/>
    <w:qFormat/>
    <w:rsid w:val="00075937"/>
    <w:pPr>
      <w:numPr>
        <w:ilvl w:val="3"/>
        <w:numId w:val="3"/>
      </w:numPr>
      <w:ind w:left="459" w:hanging="426"/>
    </w:pPr>
    <w:rPr>
      <w:lang w:val="en-GB"/>
    </w:rPr>
  </w:style>
  <w:style w:type="character" w:customStyle="1" w:styleId="GeenafstandChar">
    <w:name w:val="Geen afstand Char"/>
    <w:basedOn w:val="Standaardalinea-lettertype"/>
    <w:link w:val="Geenafstand"/>
    <w:uiPriority w:val="1"/>
    <w:rsid w:val="00075937"/>
    <w:rPr>
      <w:sz w:val="20"/>
    </w:rPr>
  </w:style>
  <w:style w:type="character" w:customStyle="1" w:styleId="OpsommingintabelChar">
    <w:name w:val="Opsomming in tabel Char"/>
    <w:basedOn w:val="GeenafstandChar"/>
    <w:link w:val="Opsommingintabel"/>
    <w:rsid w:val="00075937"/>
    <w:rPr>
      <w:sz w:val="20"/>
      <w:lang w:val="en-GB"/>
    </w:rPr>
  </w:style>
  <w:style w:type="character" w:customStyle="1" w:styleId="Kop2Char">
    <w:name w:val="Kop 2 Char"/>
    <w:basedOn w:val="Standaardalinea-lettertype"/>
    <w:link w:val="Kop2"/>
    <w:uiPriority w:val="9"/>
    <w:rsid w:val="008C6D94"/>
    <w:rPr>
      <w:rFonts w:asciiTheme="majorHAnsi" w:eastAsiaTheme="majorEastAsia" w:hAnsiTheme="majorHAnsi" w:cstheme="majorBidi"/>
      <w:b/>
      <w:bCs/>
      <w:color w:val="428E80" w:themeColor="accent6" w:themeShade="80"/>
      <w:sz w:val="26"/>
      <w:szCs w:val="26"/>
    </w:rPr>
  </w:style>
  <w:style w:type="character" w:customStyle="1" w:styleId="Kop3Char">
    <w:name w:val="Kop 3 Char"/>
    <w:basedOn w:val="Standaardalinea-lettertype"/>
    <w:link w:val="Kop3"/>
    <w:uiPriority w:val="9"/>
    <w:rsid w:val="008C6D94"/>
    <w:rPr>
      <w:rFonts w:asciiTheme="majorHAnsi" w:eastAsiaTheme="majorEastAsia" w:hAnsiTheme="majorHAnsi" w:cstheme="majorBidi"/>
      <w:b/>
      <w:bCs/>
      <w:color w:val="7B7B7B" w:themeColor="accent3" w:themeShade="BF"/>
      <w:szCs w:val="24"/>
    </w:rPr>
  </w:style>
  <w:style w:type="paragraph" w:styleId="Kopvaninhoudsopgave">
    <w:name w:val="TOC Heading"/>
    <w:basedOn w:val="Kop1"/>
    <w:next w:val="Standaard"/>
    <w:uiPriority w:val="39"/>
    <w:unhideWhenUsed/>
    <w:qFormat/>
    <w:rsid w:val="00E0260F"/>
    <w:pPr>
      <w:numPr>
        <w:numId w:val="0"/>
      </w:numPr>
      <w:spacing w:before="480" w:line="276" w:lineRule="auto"/>
      <w:outlineLvl w:val="9"/>
    </w:pPr>
    <w:rPr>
      <w:rFonts w:cstheme="majorBidi"/>
      <w:bCs/>
      <w:caps w:val="0"/>
      <w:color w:val="9F0E11" w:themeColor="accent1" w:themeShade="BF"/>
      <w:sz w:val="28"/>
      <w:szCs w:val="28"/>
      <w:lang w:eastAsia="nl-NL"/>
    </w:rPr>
  </w:style>
  <w:style w:type="paragraph" w:styleId="Inhopg1">
    <w:name w:val="toc 1"/>
    <w:basedOn w:val="Standaard"/>
    <w:next w:val="Standaard"/>
    <w:autoRedefine/>
    <w:uiPriority w:val="39"/>
    <w:unhideWhenUsed/>
    <w:qFormat/>
    <w:rsid w:val="003F2F06"/>
    <w:pPr>
      <w:tabs>
        <w:tab w:val="left" w:pos="400"/>
        <w:tab w:val="right" w:leader="dot" w:pos="9376"/>
      </w:tabs>
      <w:ind w:left="0"/>
    </w:pPr>
    <w:rPr>
      <w:b/>
      <w:noProof/>
    </w:rPr>
  </w:style>
  <w:style w:type="paragraph" w:styleId="Inhopg3">
    <w:name w:val="toc 3"/>
    <w:basedOn w:val="Standaard"/>
    <w:next w:val="Standaard"/>
    <w:autoRedefine/>
    <w:uiPriority w:val="39"/>
    <w:unhideWhenUsed/>
    <w:qFormat/>
    <w:rsid w:val="00197DEA"/>
    <w:pPr>
      <w:tabs>
        <w:tab w:val="left" w:pos="1100"/>
        <w:tab w:val="right" w:leader="dot" w:pos="4526"/>
      </w:tabs>
      <w:spacing w:after="100"/>
      <w:ind w:left="400"/>
    </w:pPr>
  </w:style>
  <w:style w:type="paragraph" w:styleId="Inhopg2">
    <w:name w:val="toc 2"/>
    <w:basedOn w:val="Standaard"/>
    <w:next w:val="Standaard"/>
    <w:autoRedefine/>
    <w:uiPriority w:val="39"/>
    <w:unhideWhenUsed/>
    <w:qFormat/>
    <w:rsid w:val="003F2F06"/>
    <w:pPr>
      <w:tabs>
        <w:tab w:val="left" w:pos="880"/>
        <w:tab w:val="right" w:leader="dot" w:pos="4678"/>
      </w:tabs>
      <w:ind w:hanging="347"/>
    </w:pPr>
    <w:rPr>
      <w:rFonts w:eastAsiaTheme="minorEastAsia" w:cstheme="minorBidi"/>
      <w:sz w:val="22"/>
      <w:szCs w:val="22"/>
      <w:lang w:eastAsia="nl-NL"/>
    </w:rPr>
  </w:style>
  <w:style w:type="table" w:styleId="Lichtelijst-accent2">
    <w:name w:val="Light List Accent 2"/>
    <w:basedOn w:val="Standaardtabel"/>
    <w:uiPriority w:val="61"/>
    <w:rsid w:val="00663E59"/>
    <w:pPr>
      <w:spacing w:after="0" w:line="240" w:lineRule="auto"/>
    </w:pPr>
    <w:tblPr>
      <w:tblStyleRowBandSize w:val="1"/>
      <w:tblStyleColBandSize w:val="1"/>
      <w:tblBorders>
        <w:top w:val="single" w:sz="8" w:space="0" w:color="BFE1DB" w:themeColor="accent2"/>
        <w:left w:val="single" w:sz="8" w:space="0" w:color="BFE1DB" w:themeColor="accent2"/>
        <w:bottom w:val="single" w:sz="8" w:space="0" w:color="BFE1DB" w:themeColor="accent2"/>
        <w:right w:val="single" w:sz="8" w:space="0" w:color="BFE1DB" w:themeColor="accent2"/>
      </w:tblBorders>
    </w:tblPr>
    <w:tblStylePr w:type="firstRow">
      <w:pPr>
        <w:spacing w:before="0" w:after="0" w:line="240" w:lineRule="auto"/>
      </w:pPr>
      <w:rPr>
        <w:b/>
        <w:bCs/>
        <w:color w:val="FFFFFF" w:themeColor="background1"/>
      </w:rPr>
      <w:tblPr/>
      <w:tcPr>
        <w:shd w:val="clear" w:color="auto" w:fill="BFE1DB" w:themeFill="accent2"/>
      </w:tcPr>
    </w:tblStylePr>
    <w:tblStylePr w:type="lastRow">
      <w:pPr>
        <w:spacing w:before="0" w:after="0" w:line="240" w:lineRule="auto"/>
      </w:pPr>
      <w:rPr>
        <w:b/>
        <w:bCs/>
      </w:rPr>
      <w:tblPr/>
      <w:tcPr>
        <w:tcBorders>
          <w:top w:val="double" w:sz="6" w:space="0" w:color="BFE1DB" w:themeColor="accent2"/>
          <w:left w:val="single" w:sz="8" w:space="0" w:color="BFE1DB" w:themeColor="accent2"/>
          <w:bottom w:val="single" w:sz="8" w:space="0" w:color="BFE1DB" w:themeColor="accent2"/>
          <w:right w:val="single" w:sz="8" w:space="0" w:color="BFE1DB" w:themeColor="accent2"/>
        </w:tcBorders>
      </w:tcPr>
    </w:tblStylePr>
    <w:tblStylePr w:type="firstCol">
      <w:rPr>
        <w:b/>
        <w:bCs/>
      </w:rPr>
    </w:tblStylePr>
    <w:tblStylePr w:type="lastCol">
      <w:rPr>
        <w:b/>
        <w:bCs/>
      </w:rPr>
    </w:tblStylePr>
    <w:tblStylePr w:type="band1Vert">
      <w:tblPr/>
      <w:tcPr>
        <w:tcBorders>
          <w:top w:val="single" w:sz="8" w:space="0" w:color="BFE1DB" w:themeColor="accent2"/>
          <w:left w:val="single" w:sz="8" w:space="0" w:color="BFE1DB" w:themeColor="accent2"/>
          <w:bottom w:val="single" w:sz="8" w:space="0" w:color="BFE1DB" w:themeColor="accent2"/>
          <w:right w:val="single" w:sz="8" w:space="0" w:color="BFE1DB" w:themeColor="accent2"/>
        </w:tcBorders>
      </w:tcPr>
    </w:tblStylePr>
    <w:tblStylePr w:type="band1Horz">
      <w:tblPr/>
      <w:tcPr>
        <w:tcBorders>
          <w:top w:val="single" w:sz="8" w:space="0" w:color="BFE1DB" w:themeColor="accent2"/>
          <w:left w:val="single" w:sz="8" w:space="0" w:color="BFE1DB" w:themeColor="accent2"/>
          <w:bottom w:val="single" w:sz="8" w:space="0" w:color="BFE1DB" w:themeColor="accent2"/>
          <w:right w:val="single" w:sz="8" w:space="0" w:color="BFE1DB" w:themeColor="accent2"/>
        </w:tcBorders>
      </w:tcPr>
    </w:tblStylePr>
  </w:style>
  <w:style w:type="paragraph" w:styleId="Voetnoottekst">
    <w:name w:val="footnote text"/>
    <w:basedOn w:val="Standaard"/>
    <w:link w:val="VoetnoottekstChar"/>
    <w:semiHidden/>
    <w:rsid w:val="00921437"/>
    <w:pPr>
      <w:ind w:left="0"/>
    </w:pPr>
    <w:rPr>
      <w:rFonts w:ascii="Times New Roman" w:hAnsi="Times New Roman" w:cs="Times New Roman"/>
      <w:szCs w:val="20"/>
      <w:lang w:eastAsia="nl-NL"/>
    </w:rPr>
  </w:style>
  <w:style w:type="character" w:customStyle="1" w:styleId="VoetnoottekstChar">
    <w:name w:val="Voetnoottekst Char"/>
    <w:basedOn w:val="Standaardalinea-lettertype"/>
    <w:link w:val="Voetnoottekst"/>
    <w:semiHidden/>
    <w:rsid w:val="00921437"/>
    <w:rPr>
      <w:rFonts w:ascii="Times New Roman" w:eastAsia="Times New Roman" w:hAnsi="Times New Roman" w:cs="Times New Roman"/>
      <w:sz w:val="20"/>
      <w:szCs w:val="20"/>
      <w:lang w:eastAsia="nl-NL"/>
    </w:rPr>
  </w:style>
  <w:style w:type="paragraph" w:customStyle="1" w:styleId="Default">
    <w:name w:val="Default"/>
    <w:rsid w:val="00D4683F"/>
    <w:pPr>
      <w:autoSpaceDE w:val="0"/>
      <w:autoSpaceDN w:val="0"/>
      <w:adjustRightInd w:val="0"/>
      <w:spacing w:after="0" w:line="240" w:lineRule="auto"/>
    </w:pPr>
    <w:rPr>
      <w:rFonts w:ascii="Calibri" w:hAnsi="Calibri" w:cs="Calibri"/>
      <w:color w:val="000000"/>
      <w:sz w:val="24"/>
      <w:szCs w:val="24"/>
    </w:rPr>
  </w:style>
  <w:style w:type="character" w:styleId="Zwaar">
    <w:name w:val="Strong"/>
    <w:basedOn w:val="Standaardalinea-lettertype"/>
    <w:uiPriority w:val="22"/>
    <w:qFormat/>
    <w:rsid w:val="00D4683F"/>
    <w:rPr>
      <w:b/>
      <w:bCs/>
    </w:rPr>
  </w:style>
  <w:style w:type="paragraph" w:styleId="Normaalweb">
    <w:name w:val="Normal (Web)"/>
    <w:basedOn w:val="Standaard"/>
    <w:uiPriority w:val="99"/>
    <w:unhideWhenUsed/>
    <w:rsid w:val="00D4683F"/>
    <w:pPr>
      <w:spacing w:after="150"/>
      <w:ind w:left="0"/>
    </w:pPr>
    <w:rPr>
      <w:rFonts w:ascii="Times New Roman" w:hAnsi="Times New Roman" w:cs="Times New Roman"/>
      <w:sz w:val="24"/>
      <w:lang w:eastAsia="nl-NL"/>
    </w:rPr>
  </w:style>
  <w:style w:type="character" w:customStyle="1" w:styleId="Kop5Char">
    <w:name w:val="Kop 5 Char"/>
    <w:basedOn w:val="Standaardalinea-lettertype"/>
    <w:link w:val="Kop5"/>
    <w:uiPriority w:val="9"/>
    <w:semiHidden/>
    <w:rsid w:val="00666A19"/>
    <w:rPr>
      <w:rFonts w:asciiTheme="majorHAnsi" w:eastAsiaTheme="majorEastAsia" w:hAnsiTheme="majorHAnsi" w:cstheme="majorBidi"/>
      <w:color w:val="69090B" w:themeColor="accent1" w:themeShade="7F"/>
      <w:sz w:val="20"/>
      <w:szCs w:val="24"/>
    </w:rPr>
  </w:style>
  <w:style w:type="character" w:styleId="Verwijzingopmerking">
    <w:name w:val="annotation reference"/>
    <w:basedOn w:val="Standaardalinea-lettertype"/>
    <w:uiPriority w:val="99"/>
    <w:semiHidden/>
    <w:unhideWhenUsed/>
    <w:rsid w:val="00A67204"/>
    <w:rPr>
      <w:sz w:val="16"/>
      <w:szCs w:val="16"/>
    </w:rPr>
  </w:style>
  <w:style w:type="paragraph" w:styleId="Tekstopmerking">
    <w:name w:val="annotation text"/>
    <w:basedOn w:val="Standaard"/>
    <w:link w:val="TekstopmerkingChar"/>
    <w:uiPriority w:val="99"/>
    <w:unhideWhenUsed/>
    <w:rsid w:val="00A67204"/>
    <w:pPr>
      <w:ind w:left="0"/>
    </w:pPr>
    <w:rPr>
      <w:rFonts w:ascii="Times New Roman" w:hAnsi="Times New Roman" w:cs="Times New Roman"/>
      <w:color w:val="000000"/>
      <w:szCs w:val="20"/>
    </w:rPr>
  </w:style>
  <w:style w:type="character" w:customStyle="1" w:styleId="TekstopmerkingChar">
    <w:name w:val="Tekst opmerking Char"/>
    <w:basedOn w:val="Standaardalinea-lettertype"/>
    <w:link w:val="Tekstopmerking"/>
    <w:uiPriority w:val="99"/>
    <w:rsid w:val="00A67204"/>
    <w:rPr>
      <w:rFonts w:ascii="Times New Roman" w:eastAsia="Times New Roman" w:hAnsi="Times New Roman" w:cs="Times New Roman"/>
      <w:color w:val="000000"/>
      <w:sz w:val="20"/>
      <w:szCs w:val="20"/>
    </w:rPr>
  </w:style>
  <w:style w:type="paragraph" w:styleId="Bloktekst">
    <w:name w:val="Block Text"/>
    <w:basedOn w:val="Standaard"/>
    <w:rsid w:val="00B133A2"/>
    <w:pPr>
      <w:ind w:left="0"/>
    </w:pPr>
    <w:rPr>
      <w:rFonts w:ascii="Times New Roman" w:hAnsi="Times New Roman" w:cs="Times New Roman"/>
      <w:color w:val="000000"/>
      <w:sz w:val="24"/>
    </w:rPr>
  </w:style>
  <w:style w:type="character" w:customStyle="1" w:styleId="Kop4Char">
    <w:name w:val="Kop 4 Char"/>
    <w:basedOn w:val="Standaardalinea-lettertype"/>
    <w:link w:val="Kop4"/>
    <w:uiPriority w:val="9"/>
    <w:rsid w:val="00706B45"/>
    <w:rPr>
      <w:rFonts w:asciiTheme="majorHAnsi" w:eastAsiaTheme="majorEastAsia" w:hAnsiTheme="majorHAnsi" w:cstheme="majorBidi"/>
      <w:b/>
      <w:bCs/>
      <w:i/>
      <w:iCs/>
      <w:color w:val="D51317" w:themeColor="accent1"/>
      <w:sz w:val="20"/>
      <w:szCs w:val="24"/>
    </w:rPr>
  </w:style>
  <w:style w:type="table" w:styleId="Lichtelijst-accent3">
    <w:name w:val="Light List Accent 3"/>
    <w:basedOn w:val="Standaardtabel"/>
    <w:uiPriority w:val="61"/>
    <w:rsid w:val="00B27E9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Kop6Char">
    <w:name w:val="Kop 6 Char"/>
    <w:basedOn w:val="Standaardalinea-lettertype"/>
    <w:link w:val="Kop6"/>
    <w:uiPriority w:val="9"/>
    <w:semiHidden/>
    <w:rsid w:val="008C6D94"/>
    <w:rPr>
      <w:rFonts w:asciiTheme="majorHAnsi" w:eastAsiaTheme="majorEastAsia" w:hAnsiTheme="majorHAnsi" w:cstheme="majorBidi"/>
      <w:i/>
      <w:iCs/>
      <w:color w:val="69090B" w:themeColor="accent1" w:themeShade="7F"/>
      <w:sz w:val="20"/>
      <w:szCs w:val="24"/>
    </w:rPr>
  </w:style>
  <w:style w:type="character" w:customStyle="1" w:styleId="Kop7Char">
    <w:name w:val="Kop 7 Char"/>
    <w:basedOn w:val="Standaardalinea-lettertype"/>
    <w:link w:val="Kop7"/>
    <w:uiPriority w:val="9"/>
    <w:semiHidden/>
    <w:rsid w:val="008C6D94"/>
    <w:rPr>
      <w:rFonts w:asciiTheme="majorHAnsi" w:eastAsiaTheme="majorEastAsia" w:hAnsiTheme="majorHAnsi" w:cstheme="majorBidi"/>
      <w:i/>
      <w:iCs/>
      <w:color w:val="404040" w:themeColor="text1" w:themeTint="BF"/>
      <w:sz w:val="20"/>
      <w:szCs w:val="24"/>
    </w:rPr>
  </w:style>
  <w:style w:type="character" w:customStyle="1" w:styleId="Kop8Char">
    <w:name w:val="Kop 8 Char"/>
    <w:basedOn w:val="Standaardalinea-lettertype"/>
    <w:link w:val="Kop8"/>
    <w:uiPriority w:val="9"/>
    <w:semiHidden/>
    <w:rsid w:val="008C6D94"/>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8C6D94"/>
    <w:rPr>
      <w:rFonts w:asciiTheme="majorHAnsi" w:eastAsiaTheme="majorEastAsia" w:hAnsiTheme="majorHAnsi" w:cstheme="majorBidi"/>
      <w:i/>
      <w:iCs/>
      <w:color w:val="404040" w:themeColor="text1" w:themeTint="BF"/>
      <w:sz w:val="20"/>
      <w:szCs w:val="20"/>
    </w:rPr>
  </w:style>
  <w:style w:type="character" w:customStyle="1" w:styleId="fontstyle01">
    <w:name w:val="fontstyle01"/>
    <w:basedOn w:val="Standaardalinea-lettertype"/>
    <w:rsid w:val="008058BB"/>
    <w:rPr>
      <w:rFonts w:ascii="Arial" w:hAnsi="Arial" w:cs="Arial" w:hint="default"/>
      <w:b/>
      <w:bCs/>
      <w:i w:val="0"/>
      <w:iCs w:val="0"/>
      <w:color w:val="000000"/>
      <w:sz w:val="20"/>
      <w:szCs w:val="20"/>
    </w:rPr>
  </w:style>
  <w:style w:type="character" w:customStyle="1" w:styleId="fontstyle21">
    <w:name w:val="fontstyle21"/>
    <w:basedOn w:val="Standaardalinea-lettertype"/>
    <w:rsid w:val="008058BB"/>
    <w:rPr>
      <w:rFonts w:ascii="Arial" w:hAnsi="Arial" w:cs="Arial" w:hint="default"/>
      <w:b w:val="0"/>
      <w:bCs w:val="0"/>
      <w:i w:val="0"/>
      <w:iCs w:val="0"/>
      <w:color w:val="000000"/>
      <w:sz w:val="20"/>
      <w:szCs w:val="20"/>
    </w:rPr>
  </w:style>
  <w:style w:type="character" w:styleId="Voetnootmarkering">
    <w:name w:val="footnote reference"/>
    <w:semiHidden/>
    <w:rsid w:val="007B70BB"/>
    <w:rPr>
      <w:rFonts w:cs="Times New Roman"/>
      <w:vertAlign w:val="superscript"/>
    </w:rPr>
  </w:style>
  <w:style w:type="paragraph" w:customStyle="1" w:styleId="Lijstalinea1">
    <w:name w:val="Lijstalinea1"/>
    <w:basedOn w:val="Standaard"/>
    <w:rsid w:val="007B70BB"/>
    <w:pPr>
      <w:spacing w:after="200" w:line="276" w:lineRule="auto"/>
      <w:ind w:left="720"/>
      <w:contextualSpacing/>
    </w:pPr>
    <w:rPr>
      <w:rFonts w:ascii="Calibri" w:hAnsi="Calibri" w:cs="Times New Roman"/>
      <w:sz w:val="22"/>
      <w:szCs w:val="22"/>
    </w:rPr>
  </w:style>
  <w:style w:type="paragraph" w:customStyle="1" w:styleId="BulletText1">
    <w:name w:val="Bullet Text 1"/>
    <w:basedOn w:val="Standaard"/>
    <w:rsid w:val="007B70BB"/>
    <w:pPr>
      <w:numPr>
        <w:numId w:val="6"/>
      </w:numPr>
    </w:pPr>
    <w:rPr>
      <w:rFonts w:ascii="Times New Roman" w:hAnsi="Times New Roman" w:cs="Times New Roman"/>
      <w:color w:val="000000"/>
      <w:sz w:val="24"/>
      <w:szCs w:val="20"/>
      <w:lang w:val="en-US"/>
    </w:rPr>
  </w:style>
  <w:style w:type="character" w:customStyle="1" w:styleId="fontstyle11">
    <w:name w:val="fontstyle11"/>
    <w:basedOn w:val="Standaardalinea-lettertype"/>
    <w:rsid w:val="00A27585"/>
    <w:rPr>
      <w:rFonts w:ascii="Arial" w:hAnsi="Arial" w:cs="Arial" w:hint="default"/>
      <w:b w:val="0"/>
      <w:bCs w:val="0"/>
      <w:i w:val="0"/>
      <w:iCs w:val="0"/>
      <w:color w:val="000000"/>
      <w:sz w:val="20"/>
      <w:szCs w:val="20"/>
    </w:rPr>
  </w:style>
  <w:style w:type="paragraph" w:styleId="Revisie">
    <w:name w:val="Revision"/>
    <w:hidden/>
    <w:uiPriority w:val="99"/>
    <w:semiHidden/>
    <w:rsid w:val="005350CA"/>
    <w:pPr>
      <w:spacing w:after="0" w:line="240" w:lineRule="auto"/>
    </w:pPr>
    <w:rPr>
      <w:rFonts w:eastAsia="Times New Roman" w:cs="Arial"/>
      <w:sz w:val="20"/>
      <w:szCs w:val="24"/>
    </w:rPr>
  </w:style>
  <w:style w:type="paragraph" w:customStyle="1" w:styleId="ContinuedOnNextPa">
    <w:name w:val="Continued On Next Pa"/>
    <w:basedOn w:val="Standaard"/>
    <w:next w:val="Standaard"/>
    <w:rsid w:val="001710A2"/>
    <w:pPr>
      <w:pBdr>
        <w:top w:val="single" w:sz="6" w:space="1" w:color="auto"/>
        <w:between w:val="single" w:sz="6" w:space="1" w:color="auto"/>
      </w:pBdr>
      <w:spacing w:before="240"/>
      <w:ind w:left="1728"/>
      <w:jc w:val="right"/>
    </w:pPr>
    <w:rPr>
      <w:rFonts w:ascii="Times New Roman" w:hAnsi="Times New Roman" w:cs="Times New Roman"/>
      <w:i/>
      <w:color w:val="000000"/>
      <w:szCs w:val="20"/>
      <w:lang w:val="en-US"/>
    </w:rPr>
  </w:style>
  <w:style w:type="paragraph" w:styleId="Onderwerpvanopmerking">
    <w:name w:val="annotation subject"/>
    <w:basedOn w:val="Tekstopmerking"/>
    <w:next w:val="Tekstopmerking"/>
    <w:link w:val="OnderwerpvanopmerkingChar"/>
    <w:uiPriority w:val="99"/>
    <w:semiHidden/>
    <w:unhideWhenUsed/>
    <w:rsid w:val="002C0476"/>
    <w:pPr>
      <w:ind w:left="567"/>
    </w:pPr>
    <w:rPr>
      <w:rFonts w:asciiTheme="minorHAnsi" w:hAnsiTheme="minorHAnsi" w:cs="Arial"/>
      <w:b/>
      <w:bCs/>
      <w:color w:val="auto"/>
    </w:rPr>
  </w:style>
  <w:style w:type="character" w:customStyle="1" w:styleId="OnderwerpvanopmerkingChar">
    <w:name w:val="Onderwerp van opmerking Char"/>
    <w:basedOn w:val="TekstopmerkingChar"/>
    <w:link w:val="Onderwerpvanopmerking"/>
    <w:uiPriority w:val="99"/>
    <w:semiHidden/>
    <w:rsid w:val="002C0476"/>
    <w:rPr>
      <w:rFonts w:ascii="Times New Roman" w:eastAsia="Times New Roman" w:hAnsi="Times New Roman" w:cs="Arial"/>
      <w:b/>
      <w:bCs/>
      <w:color w:val="000000"/>
      <w:sz w:val="20"/>
      <w:szCs w:val="20"/>
    </w:rPr>
  </w:style>
  <w:style w:type="paragraph" w:styleId="Plattetekst">
    <w:name w:val="Body Text"/>
    <w:basedOn w:val="Standaard"/>
    <w:link w:val="PlattetekstChar"/>
    <w:rsid w:val="00AC72F1"/>
    <w:pPr>
      <w:spacing w:after="120"/>
      <w:ind w:left="0"/>
    </w:pPr>
    <w:rPr>
      <w:rFonts w:ascii="Arial" w:hAnsi="Arial" w:cs="Times New Roman"/>
      <w:sz w:val="22"/>
      <w:szCs w:val="20"/>
      <w:lang w:eastAsia="nl-NL"/>
    </w:rPr>
  </w:style>
  <w:style w:type="character" w:customStyle="1" w:styleId="PlattetekstChar">
    <w:name w:val="Platte tekst Char"/>
    <w:basedOn w:val="Standaardalinea-lettertype"/>
    <w:link w:val="Plattetekst"/>
    <w:rsid w:val="00AC72F1"/>
    <w:rPr>
      <w:rFonts w:ascii="Arial" w:eastAsia="Times New Roman" w:hAnsi="Arial" w:cs="Times New Roman"/>
      <w:szCs w:val="20"/>
      <w:lang w:eastAsia="nl-NL"/>
    </w:rPr>
  </w:style>
  <w:style w:type="character" w:styleId="GevolgdeHyperlink">
    <w:name w:val="FollowedHyperlink"/>
    <w:basedOn w:val="Standaardalinea-lettertype"/>
    <w:uiPriority w:val="99"/>
    <w:semiHidden/>
    <w:unhideWhenUsed/>
    <w:rsid w:val="00390B16"/>
    <w:rPr>
      <w:color w:val="000000" w:themeColor="followedHyperlink"/>
      <w:u w:val="single"/>
    </w:rPr>
  </w:style>
  <w:style w:type="character" w:customStyle="1" w:styleId="A3">
    <w:name w:val="A3"/>
    <w:uiPriority w:val="99"/>
    <w:rsid w:val="005E6CF2"/>
    <w:rPr>
      <w:rFonts w:cs="Nexa Book"/>
      <w:color w:val="000000"/>
      <w:sz w:val="18"/>
      <w:szCs w:val="18"/>
    </w:rPr>
  </w:style>
  <w:style w:type="paragraph" w:customStyle="1" w:styleId="Pa0">
    <w:name w:val="Pa0"/>
    <w:basedOn w:val="Default"/>
    <w:next w:val="Default"/>
    <w:uiPriority w:val="99"/>
    <w:rsid w:val="006D3162"/>
    <w:pPr>
      <w:spacing w:line="191" w:lineRule="atLeast"/>
    </w:pPr>
    <w:rPr>
      <w:rFonts w:ascii="Nexa Book" w:hAnsi="Nexa Book" w:cstheme="minorBidi"/>
      <w:color w:val="auto"/>
    </w:rPr>
  </w:style>
  <w:style w:type="paragraph" w:customStyle="1" w:styleId="Pa11">
    <w:name w:val="Pa11"/>
    <w:basedOn w:val="Default"/>
    <w:next w:val="Default"/>
    <w:uiPriority w:val="99"/>
    <w:rsid w:val="0056758E"/>
    <w:pPr>
      <w:spacing w:line="191" w:lineRule="atLeast"/>
    </w:pPr>
    <w:rPr>
      <w:rFonts w:ascii="Nexa Book" w:hAnsi="Nexa Book" w:cstheme="minorBidi"/>
      <w:color w:val="auto"/>
    </w:rPr>
  </w:style>
  <w:style w:type="paragraph" w:customStyle="1" w:styleId="Pa12">
    <w:name w:val="Pa12"/>
    <w:basedOn w:val="Default"/>
    <w:next w:val="Default"/>
    <w:uiPriority w:val="99"/>
    <w:rsid w:val="0056758E"/>
    <w:pPr>
      <w:spacing w:line="191" w:lineRule="atLeast"/>
    </w:pPr>
    <w:rPr>
      <w:rFonts w:ascii="Nexa Book" w:hAnsi="Nexa Book" w:cstheme="minorBidi"/>
      <w:color w:val="auto"/>
    </w:rPr>
  </w:style>
  <w:style w:type="paragraph" w:customStyle="1" w:styleId="BlockLine">
    <w:name w:val="Block Line"/>
    <w:basedOn w:val="Standaard"/>
    <w:next w:val="Standaard"/>
    <w:rsid w:val="00B900C1"/>
    <w:pPr>
      <w:pBdr>
        <w:top w:val="single" w:sz="6" w:space="1" w:color="auto"/>
        <w:between w:val="single" w:sz="6" w:space="1" w:color="auto"/>
      </w:pBdr>
      <w:spacing w:before="240"/>
      <w:ind w:left="1728"/>
    </w:pPr>
    <w:rPr>
      <w:rFonts w:ascii="Times New Roman" w:hAnsi="Times New Roman" w:cs="Times New Roman"/>
      <w:color w:val="000000"/>
      <w:sz w:val="24"/>
      <w:szCs w:val="20"/>
    </w:rPr>
  </w:style>
  <w:style w:type="table" w:customStyle="1" w:styleId="TableGrid">
    <w:name w:val="TableGrid"/>
    <w:rsid w:val="009C261E"/>
    <w:pPr>
      <w:spacing w:after="0" w:line="240" w:lineRule="auto"/>
    </w:pPr>
    <w:rPr>
      <w:rFonts w:eastAsiaTheme="minorEastAsia"/>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4491">
      <w:bodyDiv w:val="1"/>
      <w:marLeft w:val="0"/>
      <w:marRight w:val="0"/>
      <w:marTop w:val="0"/>
      <w:marBottom w:val="0"/>
      <w:divBdr>
        <w:top w:val="none" w:sz="0" w:space="0" w:color="auto"/>
        <w:left w:val="none" w:sz="0" w:space="0" w:color="auto"/>
        <w:bottom w:val="none" w:sz="0" w:space="0" w:color="auto"/>
        <w:right w:val="none" w:sz="0" w:space="0" w:color="auto"/>
      </w:divBdr>
      <w:divsChild>
        <w:div w:id="133644688">
          <w:marLeft w:val="288"/>
          <w:marRight w:val="0"/>
          <w:marTop w:val="0"/>
          <w:marBottom w:val="0"/>
          <w:divBdr>
            <w:top w:val="none" w:sz="0" w:space="0" w:color="auto"/>
            <w:left w:val="none" w:sz="0" w:space="0" w:color="auto"/>
            <w:bottom w:val="none" w:sz="0" w:space="0" w:color="auto"/>
            <w:right w:val="none" w:sz="0" w:space="0" w:color="auto"/>
          </w:divBdr>
        </w:div>
        <w:div w:id="375128467">
          <w:marLeft w:val="288"/>
          <w:marRight w:val="0"/>
          <w:marTop w:val="0"/>
          <w:marBottom w:val="0"/>
          <w:divBdr>
            <w:top w:val="none" w:sz="0" w:space="0" w:color="auto"/>
            <w:left w:val="none" w:sz="0" w:space="0" w:color="auto"/>
            <w:bottom w:val="none" w:sz="0" w:space="0" w:color="auto"/>
            <w:right w:val="none" w:sz="0" w:space="0" w:color="auto"/>
          </w:divBdr>
        </w:div>
        <w:div w:id="781074979">
          <w:marLeft w:val="288"/>
          <w:marRight w:val="0"/>
          <w:marTop w:val="0"/>
          <w:marBottom w:val="0"/>
          <w:divBdr>
            <w:top w:val="none" w:sz="0" w:space="0" w:color="auto"/>
            <w:left w:val="none" w:sz="0" w:space="0" w:color="auto"/>
            <w:bottom w:val="none" w:sz="0" w:space="0" w:color="auto"/>
            <w:right w:val="none" w:sz="0" w:space="0" w:color="auto"/>
          </w:divBdr>
        </w:div>
        <w:div w:id="930970529">
          <w:marLeft w:val="288"/>
          <w:marRight w:val="0"/>
          <w:marTop w:val="0"/>
          <w:marBottom w:val="0"/>
          <w:divBdr>
            <w:top w:val="none" w:sz="0" w:space="0" w:color="auto"/>
            <w:left w:val="none" w:sz="0" w:space="0" w:color="auto"/>
            <w:bottom w:val="none" w:sz="0" w:space="0" w:color="auto"/>
            <w:right w:val="none" w:sz="0" w:space="0" w:color="auto"/>
          </w:divBdr>
        </w:div>
      </w:divsChild>
    </w:div>
    <w:div w:id="62028647">
      <w:bodyDiv w:val="1"/>
      <w:marLeft w:val="0"/>
      <w:marRight w:val="0"/>
      <w:marTop w:val="0"/>
      <w:marBottom w:val="0"/>
      <w:divBdr>
        <w:top w:val="none" w:sz="0" w:space="0" w:color="auto"/>
        <w:left w:val="none" w:sz="0" w:space="0" w:color="auto"/>
        <w:bottom w:val="none" w:sz="0" w:space="0" w:color="auto"/>
        <w:right w:val="none" w:sz="0" w:space="0" w:color="auto"/>
      </w:divBdr>
    </w:div>
    <w:div w:id="111441845">
      <w:bodyDiv w:val="1"/>
      <w:marLeft w:val="0"/>
      <w:marRight w:val="0"/>
      <w:marTop w:val="0"/>
      <w:marBottom w:val="0"/>
      <w:divBdr>
        <w:top w:val="none" w:sz="0" w:space="0" w:color="auto"/>
        <w:left w:val="none" w:sz="0" w:space="0" w:color="auto"/>
        <w:bottom w:val="none" w:sz="0" w:space="0" w:color="auto"/>
        <w:right w:val="none" w:sz="0" w:space="0" w:color="auto"/>
      </w:divBdr>
    </w:div>
    <w:div w:id="150293062">
      <w:bodyDiv w:val="1"/>
      <w:marLeft w:val="0"/>
      <w:marRight w:val="0"/>
      <w:marTop w:val="0"/>
      <w:marBottom w:val="0"/>
      <w:divBdr>
        <w:top w:val="none" w:sz="0" w:space="0" w:color="auto"/>
        <w:left w:val="none" w:sz="0" w:space="0" w:color="auto"/>
        <w:bottom w:val="none" w:sz="0" w:space="0" w:color="auto"/>
        <w:right w:val="none" w:sz="0" w:space="0" w:color="auto"/>
      </w:divBdr>
      <w:divsChild>
        <w:div w:id="25644434">
          <w:marLeft w:val="288"/>
          <w:marRight w:val="0"/>
          <w:marTop w:val="0"/>
          <w:marBottom w:val="0"/>
          <w:divBdr>
            <w:top w:val="none" w:sz="0" w:space="0" w:color="auto"/>
            <w:left w:val="none" w:sz="0" w:space="0" w:color="auto"/>
            <w:bottom w:val="none" w:sz="0" w:space="0" w:color="auto"/>
            <w:right w:val="none" w:sz="0" w:space="0" w:color="auto"/>
          </w:divBdr>
        </w:div>
        <w:div w:id="60758290">
          <w:marLeft w:val="288"/>
          <w:marRight w:val="0"/>
          <w:marTop w:val="0"/>
          <w:marBottom w:val="0"/>
          <w:divBdr>
            <w:top w:val="none" w:sz="0" w:space="0" w:color="auto"/>
            <w:left w:val="none" w:sz="0" w:space="0" w:color="auto"/>
            <w:bottom w:val="none" w:sz="0" w:space="0" w:color="auto"/>
            <w:right w:val="none" w:sz="0" w:space="0" w:color="auto"/>
          </w:divBdr>
        </w:div>
        <w:div w:id="445930598">
          <w:marLeft w:val="288"/>
          <w:marRight w:val="0"/>
          <w:marTop w:val="0"/>
          <w:marBottom w:val="0"/>
          <w:divBdr>
            <w:top w:val="none" w:sz="0" w:space="0" w:color="auto"/>
            <w:left w:val="none" w:sz="0" w:space="0" w:color="auto"/>
            <w:bottom w:val="none" w:sz="0" w:space="0" w:color="auto"/>
            <w:right w:val="none" w:sz="0" w:space="0" w:color="auto"/>
          </w:divBdr>
        </w:div>
        <w:div w:id="1489596519">
          <w:marLeft w:val="288"/>
          <w:marRight w:val="0"/>
          <w:marTop w:val="0"/>
          <w:marBottom w:val="0"/>
          <w:divBdr>
            <w:top w:val="none" w:sz="0" w:space="0" w:color="auto"/>
            <w:left w:val="none" w:sz="0" w:space="0" w:color="auto"/>
            <w:bottom w:val="none" w:sz="0" w:space="0" w:color="auto"/>
            <w:right w:val="none" w:sz="0" w:space="0" w:color="auto"/>
          </w:divBdr>
        </w:div>
      </w:divsChild>
    </w:div>
    <w:div w:id="249629135">
      <w:bodyDiv w:val="1"/>
      <w:marLeft w:val="0"/>
      <w:marRight w:val="0"/>
      <w:marTop w:val="0"/>
      <w:marBottom w:val="0"/>
      <w:divBdr>
        <w:top w:val="none" w:sz="0" w:space="0" w:color="auto"/>
        <w:left w:val="none" w:sz="0" w:space="0" w:color="auto"/>
        <w:bottom w:val="none" w:sz="0" w:space="0" w:color="auto"/>
        <w:right w:val="none" w:sz="0" w:space="0" w:color="auto"/>
      </w:divBdr>
    </w:div>
    <w:div w:id="290399769">
      <w:bodyDiv w:val="1"/>
      <w:marLeft w:val="0"/>
      <w:marRight w:val="0"/>
      <w:marTop w:val="0"/>
      <w:marBottom w:val="0"/>
      <w:divBdr>
        <w:top w:val="none" w:sz="0" w:space="0" w:color="auto"/>
        <w:left w:val="none" w:sz="0" w:space="0" w:color="auto"/>
        <w:bottom w:val="none" w:sz="0" w:space="0" w:color="auto"/>
        <w:right w:val="none" w:sz="0" w:space="0" w:color="auto"/>
      </w:divBdr>
    </w:div>
    <w:div w:id="520171494">
      <w:bodyDiv w:val="1"/>
      <w:marLeft w:val="0"/>
      <w:marRight w:val="0"/>
      <w:marTop w:val="0"/>
      <w:marBottom w:val="0"/>
      <w:divBdr>
        <w:top w:val="none" w:sz="0" w:space="0" w:color="auto"/>
        <w:left w:val="none" w:sz="0" w:space="0" w:color="auto"/>
        <w:bottom w:val="none" w:sz="0" w:space="0" w:color="auto"/>
        <w:right w:val="none" w:sz="0" w:space="0" w:color="auto"/>
      </w:divBdr>
      <w:divsChild>
        <w:div w:id="399714798">
          <w:marLeft w:val="288"/>
          <w:marRight w:val="0"/>
          <w:marTop w:val="0"/>
          <w:marBottom w:val="0"/>
          <w:divBdr>
            <w:top w:val="none" w:sz="0" w:space="0" w:color="auto"/>
            <w:left w:val="none" w:sz="0" w:space="0" w:color="auto"/>
            <w:bottom w:val="none" w:sz="0" w:space="0" w:color="auto"/>
            <w:right w:val="none" w:sz="0" w:space="0" w:color="auto"/>
          </w:divBdr>
        </w:div>
        <w:div w:id="441994143">
          <w:marLeft w:val="288"/>
          <w:marRight w:val="0"/>
          <w:marTop w:val="0"/>
          <w:marBottom w:val="0"/>
          <w:divBdr>
            <w:top w:val="none" w:sz="0" w:space="0" w:color="auto"/>
            <w:left w:val="none" w:sz="0" w:space="0" w:color="auto"/>
            <w:bottom w:val="none" w:sz="0" w:space="0" w:color="auto"/>
            <w:right w:val="none" w:sz="0" w:space="0" w:color="auto"/>
          </w:divBdr>
        </w:div>
        <w:div w:id="1443918137">
          <w:marLeft w:val="288"/>
          <w:marRight w:val="0"/>
          <w:marTop w:val="0"/>
          <w:marBottom w:val="0"/>
          <w:divBdr>
            <w:top w:val="none" w:sz="0" w:space="0" w:color="auto"/>
            <w:left w:val="none" w:sz="0" w:space="0" w:color="auto"/>
            <w:bottom w:val="none" w:sz="0" w:space="0" w:color="auto"/>
            <w:right w:val="none" w:sz="0" w:space="0" w:color="auto"/>
          </w:divBdr>
        </w:div>
        <w:div w:id="1648781962">
          <w:marLeft w:val="288"/>
          <w:marRight w:val="0"/>
          <w:marTop w:val="0"/>
          <w:marBottom w:val="0"/>
          <w:divBdr>
            <w:top w:val="none" w:sz="0" w:space="0" w:color="auto"/>
            <w:left w:val="none" w:sz="0" w:space="0" w:color="auto"/>
            <w:bottom w:val="none" w:sz="0" w:space="0" w:color="auto"/>
            <w:right w:val="none" w:sz="0" w:space="0" w:color="auto"/>
          </w:divBdr>
        </w:div>
      </w:divsChild>
    </w:div>
    <w:div w:id="1042174055">
      <w:bodyDiv w:val="1"/>
      <w:marLeft w:val="0"/>
      <w:marRight w:val="0"/>
      <w:marTop w:val="0"/>
      <w:marBottom w:val="0"/>
      <w:divBdr>
        <w:top w:val="none" w:sz="0" w:space="0" w:color="auto"/>
        <w:left w:val="none" w:sz="0" w:space="0" w:color="auto"/>
        <w:bottom w:val="none" w:sz="0" w:space="0" w:color="auto"/>
        <w:right w:val="none" w:sz="0" w:space="0" w:color="auto"/>
      </w:divBdr>
      <w:divsChild>
        <w:div w:id="1524589493">
          <w:marLeft w:val="0"/>
          <w:marRight w:val="0"/>
          <w:marTop w:val="0"/>
          <w:marBottom w:val="0"/>
          <w:divBdr>
            <w:top w:val="none" w:sz="0" w:space="0" w:color="auto"/>
            <w:left w:val="none" w:sz="0" w:space="0" w:color="auto"/>
            <w:bottom w:val="none" w:sz="0" w:space="0" w:color="auto"/>
            <w:right w:val="none" w:sz="0" w:space="0" w:color="auto"/>
          </w:divBdr>
          <w:divsChild>
            <w:div w:id="23555175">
              <w:marLeft w:val="0"/>
              <w:marRight w:val="0"/>
              <w:marTop w:val="0"/>
              <w:marBottom w:val="0"/>
              <w:divBdr>
                <w:top w:val="none" w:sz="0" w:space="0" w:color="auto"/>
                <w:left w:val="none" w:sz="0" w:space="0" w:color="auto"/>
                <w:bottom w:val="none" w:sz="0" w:space="0" w:color="auto"/>
                <w:right w:val="none" w:sz="0" w:space="0" w:color="auto"/>
              </w:divBdr>
              <w:divsChild>
                <w:div w:id="1725326907">
                  <w:marLeft w:val="0"/>
                  <w:marRight w:val="0"/>
                  <w:marTop w:val="0"/>
                  <w:marBottom w:val="0"/>
                  <w:divBdr>
                    <w:top w:val="none" w:sz="0" w:space="0" w:color="auto"/>
                    <w:left w:val="none" w:sz="0" w:space="0" w:color="auto"/>
                    <w:bottom w:val="none" w:sz="0" w:space="0" w:color="auto"/>
                    <w:right w:val="none" w:sz="0" w:space="0" w:color="auto"/>
                  </w:divBdr>
                  <w:divsChild>
                    <w:div w:id="483397399">
                      <w:marLeft w:val="0"/>
                      <w:marRight w:val="0"/>
                      <w:marTop w:val="0"/>
                      <w:marBottom w:val="0"/>
                      <w:divBdr>
                        <w:top w:val="none" w:sz="0" w:space="0" w:color="auto"/>
                        <w:left w:val="none" w:sz="0" w:space="0" w:color="auto"/>
                        <w:bottom w:val="none" w:sz="0" w:space="0" w:color="auto"/>
                        <w:right w:val="none" w:sz="0" w:space="0" w:color="auto"/>
                      </w:divBdr>
                      <w:divsChild>
                        <w:div w:id="640228451">
                          <w:marLeft w:val="0"/>
                          <w:marRight w:val="0"/>
                          <w:marTop w:val="0"/>
                          <w:marBottom w:val="450"/>
                          <w:divBdr>
                            <w:top w:val="none" w:sz="0" w:space="0" w:color="auto"/>
                            <w:left w:val="none" w:sz="0" w:space="0" w:color="auto"/>
                            <w:bottom w:val="none" w:sz="0" w:space="0" w:color="auto"/>
                            <w:right w:val="none" w:sz="0" w:space="0" w:color="auto"/>
                          </w:divBdr>
                          <w:divsChild>
                            <w:div w:id="18803138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576851">
      <w:bodyDiv w:val="1"/>
      <w:marLeft w:val="0"/>
      <w:marRight w:val="0"/>
      <w:marTop w:val="0"/>
      <w:marBottom w:val="0"/>
      <w:divBdr>
        <w:top w:val="none" w:sz="0" w:space="0" w:color="auto"/>
        <w:left w:val="none" w:sz="0" w:space="0" w:color="auto"/>
        <w:bottom w:val="none" w:sz="0" w:space="0" w:color="auto"/>
        <w:right w:val="none" w:sz="0" w:space="0" w:color="auto"/>
      </w:divBdr>
    </w:div>
    <w:div w:id="1436251373">
      <w:bodyDiv w:val="1"/>
      <w:marLeft w:val="0"/>
      <w:marRight w:val="0"/>
      <w:marTop w:val="0"/>
      <w:marBottom w:val="0"/>
      <w:divBdr>
        <w:top w:val="none" w:sz="0" w:space="0" w:color="auto"/>
        <w:left w:val="none" w:sz="0" w:space="0" w:color="auto"/>
        <w:bottom w:val="none" w:sz="0" w:space="0" w:color="auto"/>
        <w:right w:val="none" w:sz="0" w:space="0" w:color="auto"/>
      </w:divBdr>
    </w:div>
    <w:div w:id="1846704495">
      <w:bodyDiv w:val="1"/>
      <w:marLeft w:val="0"/>
      <w:marRight w:val="0"/>
      <w:marTop w:val="0"/>
      <w:marBottom w:val="0"/>
      <w:divBdr>
        <w:top w:val="none" w:sz="0" w:space="0" w:color="auto"/>
        <w:left w:val="none" w:sz="0" w:space="0" w:color="auto"/>
        <w:bottom w:val="none" w:sz="0" w:space="0" w:color="auto"/>
        <w:right w:val="none" w:sz="0" w:space="0" w:color="auto"/>
      </w:divBdr>
    </w:div>
    <w:div w:id="2109301564">
      <w:bodyDiv w:val="1"/>
      <w:marLeft w:val="0"/>
      <w:marRight w:val="0"/>
      <w:marTop w:val="0"/>
      <w:marBottom w:val="0"/>
      <w:divBdr>
        <w:top w:val="none" w:sz="0" w:space="0" w:color="auto"/>
        <w:left w:val="none" w:sz="0" w:space="0" w:color="auto"/>
        <w:bottom w:val="none" w:sz="0" w:space="0" w:color="auto"/>
        <w:right w:val="none" w:sz="0" w:space="0" w:color="auto"/>
      </w:divBdr>
    </w:div>
    <w:div w:id="2120297168">
      <w:bodyDiv w:val="1"/>
      <w:marLeft w:val="0"/>
      <w:marRight w:val="0"/>
      <w:marTop w:val="0"/>
      <w:marBottom w:val="0"/>
      <w:divBdr>
        <w:top w:val="none" w:sz="0" w:space="0" w:color="auto"/>
        <w:left w:val="none" w:sz="0" w:space="0" w:color="auto"/>
        <w:bottom w:val="none" w:sz="0" w:space="0" w:color="auto"/>
        <w:right w:val="none" w:sz="0" w:space="0" w:color="auto"/>
      </w:divBdr>
      <w:divsChild>
        <w:div w:id="1245527632">
          <w:marLeft w:val="1440"/>
          <w:marRight w:val="0"/>
          <w:marTop w:val="0"/>
          <w:marBottom w:val="0"/>
          <w:divBdr>
            <w:top w:val="none" w:sz="0" w:space="0" w:color="auto"/>
            <w:left w:val="none" w:sz="0" w:space="0" w:color="auto"/>
            <w:bottom w:val="none" w:sz="0" w:space="0" w:color="auto"/>
            <w:right w:val="none" w:sz="0" w:space="0" w:color="auto"/>
          </w:divBdr>
        </w:div>
        <w:div w:id="1508521340">
          <w:marLeft w:val="1440"/>
          <w:marRight w:val="0"/>
          <w:marTop w:val="0"/>
          <w:marBottom w:val="0"/>
          <w:divBdr>
            <w:top w:val="none" w:sz="0" w:space="0" w:color="auto"/>
            <w:left w:val="none" w:sz="0" w:space="0" w:color="auto"/>
            <w:bottom w:val="none" w:sz="0" w:space="0" w:color="auto"/>
            <w:right w:val="none" w:sz="0" w:space="0" w:color="auto"/>
          </w:divBdr>
        </w:div>
        <w:div w:id="1731734359">
          <w:marLeft w:val="1440"/>
          <w:marRight w:val="0"/>
          <w:marTop w:val="0"/>
          <w:marBottom w:val="0"/>
          <w:divBdr>
            <w:top w:val="none" w:sz="0" w:space="0" w:color="auto"/>
            <w:left w:val="none" w:sz="0" w:space="0" w:color="auto"/>
            <w:bottom w:val="none" w:sz="0" w:space="0" w:color="auto"/>
            <w:right w:val="none" w:sz="0" w:space="0" w:color="auto"/>
          </w:divBdr>
        </w:div>
      </w:divsChild>
    </w:div>
    <w:div w:id="213903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en\_Sjablonen%20Amarantgroep\Amarant\Beleidsdocument%20met%20logo.DOTX" TargetMode="External"/></Relationships>
</file>

<file path=word/theme/theme1.xml><?xml version="1.0" encoding="utf-8"?>
<a:theme xmlns:a="http://schemas.openxmlformats.org/drawingml/2006/main" name="Office Theme">
  <a:themeElements>
    <a:clrScheme name="Amarant 2019">
      <a:dk1>
        <a:sysClr val="windowText" lastClr="000000"/>
      </a:dk1>
      <a:lt1>
        <a:sysClr val="window" lastClr="FFFFFF"/>
      </a:lt1>
      <a:dk2>
        <a:srgbClr val="D51317"/>
      </a:dk2>
      <a:lt2>
        <a:srgbClr val="E7E6E6"/>
      </a:lt2>
      <a:accent1>
        <a:srgbClr val="D51317"/>
      </a:accent1>
      <a:accent2>
        <a:srgbClr val="BFE1DB"/>
      </a:accent2>
      <a:accent3>
        <a:srgbClr val="A5A5A5"/>
      </a:accent3>
      <a:accent4>
        <a:srgbClr val="000000"/>
      </a:accent4>
      <a:accent5>
        <a:srgbClr val="D51317"/>
      </a:accent5>
      <a:accent6>
        <a:srgbClr val="BFE1DB"/>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cbeb3f9-4340-421d-b09d-eee05705d324" xsi:nil="true"/>
    <lcf76f155ced4ddcb4097134ff3c332f xmlns="83b32d7d-55fd-4e9e-8379-162cae587c76">
      <Terms xmlns="http://schemas.microsoft.com/office/infopath/2007/PartnerControls"/>
    </lcf76f155ced4ddcb4097134ff3c332f>
    <SharedWithUsers xmlns="0cbeb3f9-4340-421d-b09d-eee05705d32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0E48A22D73FE478E7D59862352FC64" ma:contentTypeVersion="15" ma:contentTypeDescription="Een nieuw document maken." ma:contentTypeScope="" ma:versionID="dabfc1f85ef60a2d30c17aa6f13cfe0d">
  <xsd:schema xmlns:xsd="http://www.w3.org/2001/XMLSchema" xmlns:xs="http://www.w3.org/2001/XMLSchema" xmlns:p="http://schemas.microsoft.com/office/2006/metadata/properties" xmlns:ns2="83b32d7d-55fd-4e9e-8379-162cae587c76" xmlns:ns3="0cbeb3f9-4340-421d-b09d-eee05705d324" targetNamespace="http://schemas.microsoft.com/office/2006/metadata/properties" ma:root="true" ma:fieldsID="30f529ec3863359bb74c4ac954cbc91a" ns2:_="" ns3:_="">
    <xsd:import namespace="83b32d7d-55fd-4e9e-8379-162cae587c76"/>
    <xsd:import namespace="0cbeb3f9-4340-421d-b09d-eee05705d3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2d7d-55fd-4e9e-8379-162cae587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c45e813-81c0-4b68-8941-e2a53b290f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eb3f9-4340-421d-b09d-eee05705d32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648b7f1e-213a-4977-acc5-3e0b2dc40c84}" ma:internalName="TaxCatchAll" ma:showField="CatchAllData" ma:web="0cbeb3f9-4340-421d-b09d-eee05705d3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B6653-733D-44FA-A02F-799B254630AF}">
  <ds:schemaRefs>
    <ds:schemaRef ds:uri="http://schemas.openxmlformats.org/officeDocument/2006/bibliography"/>
  </ds:schemaRefs>
</ds:datastoreItem>
</file>

<file path=customXml/itemProps2.xml><?xml version="1.0" encoding="utf-8"?>
<ds:datastoreItem xmlns:ds="http://schemas.openxmlformats.org/officeDocument/2006/customXml" ds:itemID="{8A269B41-297D-4111-B15D-CE3E44B6DC37}">
  <ds:schemaRefs>
    <ds:schemaRef ds:uri="http://schemas.microsoft.com/office/2006/metadata/properties"/>
    <ds:schemaRef ds:uri="http://schemas.microsoft.com/office/infopath/2007/PartnerControls"/>
    <ds:schemaRef ds:uri="0cbeb3f9-4340-421d-b09d-eee05705d324"/>
    <ds:schemaRef ds:uri="83b32d7d-55fd-4e9e-8379-162cae587c76"/>
  </ds:schemaRefs>
</ds:datastoreItem>
</file>

<file path=customXml/itemProps3.xml><?xml version="1.0" encoding="utf-8"?>
<ds:datastoreItem xmlns:ds="http://schemas.openxmlformats.org/officeDocument/2006/customXml" ds:itemID="{07A47717-99B8-4326-B878-022666EC031A}">
  <ds:schemaRefs>
    <ds:schemaRef ds:uri="http://schemas.microsoft.com/sharepoint/v3/contenttype/forms"/>
  </ds:schemaRefs>
</ds:datastoreItem>
</file>

<file path=customXml/itemProps4.xml><?xml version="1.0" encoding="utf-8"?>
<ds:datastoreItem xmlns:ds="http://schemas.openxmlformats.org/officeDocument/2006/customXml" ds:itemID="{13A5B764-3CE7-4B2F-89BB-E940007FDBFD}"/>
</file>

<file path=docProps/app.xml><?xml version="1.0" encoding="utf-8"?>
<Properties xmlns="http://schemas.openxmlformats.org/officeDocument/2006/extended-properties" xmlns:vt="http://schemas.openxmlformats.org/officeDocument/2006/docPropsVTypes">
  <Template>Beleidsdocument met logo</Template>
  <TotalTime>3</TotalTime>
  <Pages>20</Pages>
  <Words>8854</Words>
  <Characters>48697</Characters>
  <Application>Microsoft Office Word</Application>
  <DocSecurity>0</DocSecurity>
  <Lines>405</Lines>
  <Paragraphs>114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Sociaal Plan Amarant</vt:lpstr>
      <vt:lpstr/>
    </vt:vector>
  </TitlesOfParts>
  <Company>Amarant</Company>
  <LinksUpToDate>false</LinksUpToDate>
  <CharactersWithSpaces>57437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Sociaal Plan Amarant</dc:title>
  <dc:subject/>
  <dc:creator>406870</dc:creator>
  <cp:keywords/>
  <dc:description/>
  <cp:lastModifiedBy>Mark Froklage</cp:lastModifiedBy>
  <cp:revision>5</cp:revision>
  <cp:lastPrinted>2022-06-13T12:07:00Z</cp:lastPrinted>
  <dcterms:created xsi:type="dcterms:W3CDTF">2022-06-30T15:11:00Z</dcterms:created>
  <dcterms:modified xsi:type="dcterms:W3CDTF">2025-04-04T08:39:00Z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0x010100E70E48A22D73FE478E7D59862352FC64</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